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B2B79" w14:textId="26798782" w:rsidR="00640E94" w:rsidRDefault="00640E94">
      <w:pPr>
        <w:pStyle w:val="Title"/>
        <w:spacing w:before="0" w:after="0"/>
        <w:rPr>
          <w:color w:val="000000"/>
          <w:sz w:val="28"/>
          <w:u w:val="single"/>
        </w:rPr>
      </w:pPr>
      <w:bookmarkStart w:id="0" w:name="_Toc370788688"/>
      <w:bookmarkStart w:id="1" w:name="_Toc398005544"/>
      <w:bookmarkStart w:id="2" w:name="_Toc412279961"/>
      <w:bookmarkStart w:id="3" w:name="_Toc419096464"/>
      <w:bookmarkStart w:id="4" w:name="_Toc366558847"/>
      <w:r>
        <w:rPr>
          <w:color w:val="000000"/>
          <w:sz w:val="28"/>
        </w:rPr>
        <w:t xml:space="preserve">FORM </w:t>
      </w:r>
      <w:r w:rsidR="00CC1DC7">
        <w:rPr>
          <w:color w:val="000000"/>
          <w:sz w:val="28"/>
        </w:rPr>
        <w:t>1</w:t>
      </w:r>
      <w:r w:rsidR="00D70D02">
        <w:rPr>
          <w:color w:val="000000"/>
          <w:sz w:val="28"/>
        </w:rPr>
        <w:t>7A</w:t>
      </w:r>
      <w:r>
        <w:rPr>
          <w:color w:val="000000"/>
          <w:sz w:val="28"/>
        </w:rPr>
        <w:br/>
      </w:r>
      <w:r>
        <w:rPr>
          <w:color w:val="000000"/>
          <w:sz w:val="28"/>
        </w:rPr>
        <w:br/>
      </w:r>
      <w:bookmarkEnd w:id="0"/>
      <w:bookmarkEnd w:id="1"/>
      <w:bookmarkEnd w:id="2"/>
      <w:bookmarkEnd w:id="3"/>
      <w:r w:rsidR="00CC1DC7">
        <w:rPr>
          <w:color w:val="000000"/>
          <w:sz w:val="28"/>
          <w:u w:val="single"/>
        </w:rPr>
        <w:t>Notice of</w:t>
      </w:r>
      <w:r w:rsidR="00D70D02">
        <w:rPr>
          <w:color w:val="000000"/>
          <w:sz w:val="28"/>
          <w:u w:val="single"/>
        </w:rPr>
        <w:t xml:space="preserve"> Normal Course</w:t>
      </w:r>
      <w:r w:rsidR="00CC1DC7">
        <w:rPr>
          <w:color w:val="000000"/>
          <w:sz w:val="28"/>
          <w:u w:val="single"/>
        </w:rPr>
        <w:t xml:space="preserve"> </w:t>
      </w:r>
      <w:r w:rsidR="00CE1678">
        <w:rPr>
          <w:color w:val="000000"/>
          <w:sz w:val="28"/>
          <w:u w:val="single"/>
        </w:rPr>
        <w:t>Issuer Bid</w:t>
      </w:r>
      <w:r w:rsidR="007A3040">
        <w:rPr>
          <w:color w:val="000000"/>
          <w:sz w:val="28"/>
          <w:u w:val="single"/>
        </w:rPr>
        <w:t xml:space="preserve"> (“NCIB”)</w:t>
      </w:r>
    </w:p>
    <w:p w14:paraId="0C651B78" w14:textId="5678FCB2" w:rsidR="00D70D02" w:rsidRDefault="00D70D02" w:rsidP="00D70D02">
      <w:pPr>
        <w:pStyle w:val="BodyText"/>
        <w:tabs>
          <w:tab w:val="left" w:pos="0"/>
          <w:tab w:val="left" w:pos="2880"/>
          <w:tab w:val="left" w:pos="5040"/>
          <w:tab w:val="left" w:pos="7200"/>
        </w:tabs>
        <w:rPr>
          <w:rFonts w:ascii="Arial" w:hAnsi="Arial"/>
          <w:color w:val="000000"/>
        </w:rPr>
      </w:pPr>
      <w:r>
        <w:rPr>
          <w:rFonts w:ascii="Arial" w:hAnsi="Arial"/>
          <w:color w:val="000000"/>
        </w:rPr>
        <w:t>Type of Notice:</w:t>
      </w:r>
      <w:r>
        <w:rPr>
          <w:rFonts w:ascii="Arial" w:hAnsi="Arial"/>
          <w:color w:val="000000"/>
        </w:rPr>
        <w:tab/>
      </w:r>
      <w:sdt>
        <w:sdtPr>
          <w:rPr>
            <w:rFonts w:ascii="Arial" w:hAnsi="Arial"/>
            <w:color w:val="000000"/>
          </w:rPr>
          <w:id w:val="837968224"/>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ascii="Arial" w:hAnsi="Arial"/>
          <w:color w:val="000000"/>
        </w:rPr>
        <w:t xml:space="preserve"> Draft</w:t>
      </w:r>
      <w:r>
        <w:rPr>
          <w:rFonts w:ascii="Arial" w:hAnsi="Arial"/>
          <w:color w:val="000000"/>
        </w:rPr>
        <w:tab/>
      </w:r>
      <w:sdt>
        <w:sdtPr>
          <w:rPr>
            <w:rFonts w:ascii="Arial" w:hAnsi="Arial"/>
            <w:color w:val="000000"/>
          </w:rPr>
          <w:id w:val="-978375413"/>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ascii="Arial" w:hAnsi="Arial"/>
          <w:color w:val="000000"/>
        </w:rPr>
        <w:t xml:space="preserve"> Revised</w:t>
      </w:r>
      <w:r>
        <w:rPr>
          <w:rFonts w:ascii="Arial" w:hAnsi="Arial"/>
          <w:color w:val="000000"/>
        </w:rPr>
        <w:tab/>
      </w:r>
      <w:sdt>
        <w:sdtPr>
          <w:rPr>
            <w:rFonts w:ascii="Arial" w:hAnsi="Arial"/>
            <w:color w:val="000000"/>
          </w:rPr>
          <w:id w:val="1772126632"/>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ascii="Arial" w:hAnsi="Arial"/>
          <w:color w:val="000000"/>
        </w:rPr>
        <w:t xml:space="preserve"> Final</w:t>
      </w:r>
      <w:r>
        <w:rPr>
          <w:rFonts w:ascii="Arial" w:hAnsi="Arial"/>
          <w:color w:val="000000"/>
        </w:rPr>
        <w:tab/>
      </w:r>
      <w:r>
        <w:rPr>
          <w:rFonts w:ascii="Arial" w:hAnsi="Arial"/>
          <w:color w:val="000000"/>
        </w:rPr>
        <w:tab/>
      </w:r>
    </w:p>
    <w:p w14:paraId="6C0FA0A3" w14:textId="75D87749" w:rsidR="00640E94" w:rsidRDefault="00640E94">
      <w:pPr>
        <w:pStyle w:val="BodyText"/>
        <w:tabs>
          <w:tab w:val="left" w:pos="0"/>
        </w:tabs>
        <w:rPr>
          <w:rFonts w:ascii="Arial" w:hAnsi="Arial"/>
          <w:color w:val="000000"/>
        </w:rPr>
      </w:pPr>
      <w:r>
        <w:rPr>
          <w:rFonts w:ascii="Arial" w:hAnsi="Arial"/>
          <w:color w:val="000000"/>
        </w:rPr>
        <w:t xml:space="preserve">Name of </w:t>
      </w:r>
      <w:r w:rsidR="008B7E92">
        <w:rPr>
          <w:rFonts w:ascii="Arial" w:hAnsi="Arial"/>
          <w:color w:val="000000"/>
        </w:rPr>
        <w:t>Listed</w:t>
      </w:r>
      <w:r>
        <w:rPr>
          <w:rFonts w:ascii="Arial" w:hAnsi="Arial"/>
          <w:color w:val="000000"/>
        </w:rPr>
        <w:t xml:space="preserve"> Issuer: </w:t>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rPr>
        <w:t>(the “</w:t>
      </w:r>
      <w:r w:rsidR="00F64440">
        <w:rPr>
          <w:rFonts w:ascii="Arial" w:hAnsi="Arial"/>
          <w:color w:val="000000"/>
        </w:rPr>
        <w:t xml:space="preserve">Listed </w:t>
      </w:r>
      <w:r>
        <w:rPr>
          <w:rFonts w:ascii="Arial" w:hAnsi="Arial"/>
          <w:color w:val="000000"/>
        </w:rPr>
        <w:t>Issuer”).</w:t>
      </w:r>
    </w:p>
    <w:p w14:paraId="2E928BC5" w14:textId="77777777" w:rsidR="00640E94" w:rsidRDefault="00640E94">
      <w:pPr>
        <w:pStyle w:val="BodyText"/>
        <w:tabs>
          <w:tab w:val="left" w:pos="7920"/>
          <w:tab w:val="left" w:pos="9180"/>
        </w:tabs>
        <w:rPr>
          <w:rFonts w:ascii="Arial" w:hAnsi="Arial"/>
          <w:color w:val="000000"/>
        </w:rPr>
      </w:pPr>
      <w:r>
        <w:rPr>
          <w:rFonts w:ascii="Arial" w:hAnsi="Arial"/>
          <w:color w:val="000000"/>
        </w:rPr>
        <w:t xml:space="preserve">Trading Symbol: </w:t>
      </w:r>
      <w:r>
        <w:rPr>
          <w:rFonts w:ascii="Arial" w:hAnsi="Arial"/>
          <w:color w:val="000000"/>
          <w:u w:val="single"/>
        </w:rPr>
        <w:tab/>
      </w:r>
      <w:r>
        <w:rPr>
          <w:rFonts w:ascii="Arial" w:hAnsi="Arial"/>
          <w:color w:val="000000"/>
          <w:u w:val="single"/>
        </w:rPr>
        <w:tab/>
      </w:r>
    </w:p>
    <w:p w14:paraId="68C0C689" w14:textId="77777777" w:rsidR="00CE1678" w:rsidRDefault="00F64440" w:rsidP="00F64440">
      <w:pPr>
        <w:pStyle w:val="BodyText"/>
        <w:tabs>
          <w:tab w:val="left" w:pos="5040"/>
          <w:tab w:val="left" w:pos="7920"/>
          <w:tab w:val="left" w:pos="9180"/>
        </w:tabs>
        <w:jc w:val="both"/>
        <w:rPr>
          <w:rFonts w:ascii="Arial" w:hAnsi="Arial"/>
          <w:color w:val="000000"/>
        </w:rPr>
      </w:pPr>
      <w:r>
        <w:rPr>
          <w:rFonts w:ascii="Arial" w:hAnsi="Arial"/>
          <w:color w:val="000000"/>
        </w:rPr>
        <w:t xml:space="preserve">Date: </w:t>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t>_____________</w:t>
      </w:r>
      <w:r>
        <w:rPr>
          <w:rFonts w:ascii="Arial" w:hAnsi="Arial"/>
          <w:color w:val="000000"/>
        </w:rPr>
        <w:tab/>
      </w:r>
    </w:p>
    <w:p w14:paraId="10613C70" w14:textId="20ADE9EB" w:rsidR="00D70D02" w:rsidRDefault="00D70D02" w:rsidP="00F64440">
      <w:pPr>
        <w:pStyle w:val="BodyText"/>
        <w:tabs>
          <w:tab w:val="left" w:pos="5040"/>
          <w:tab w:val="left" w:pos="7920"/>
          <w:tab w:val="left" w:pos="9180"/>
        </w:tabs>
        <w:jc w:val="both"/>
        <w:rPr>
          <w:rFonts w:ascii="Arial" w:hAnsi="Arial"/>
          <w:color w:val="000000"/>
        </w:rPr>
      </w:pPr>
      <w:r>
        <w:rPr>
          <w:rFonts w:ascii="Arial" w:hAnsi="Arial"/>
          <w:color w:val="000000"/>
        </w:rPr>
        <w:t xml:space="preserve">If this </w:t>
      </w:r>
      <w:r w:rsidR="007A3040">
        <w:rPr>
          <w:rFonts w:ascii="Arial" w:hAnsi="Arial"/>
          <w:color w:val="000000"/>
        </w:rPr>
        <w:t>is an update to a prior notice, provide date(s) of prior notice(s</w:t>
      </w:r>
      <w:proofErr w:type="gramStart"/>
      <w:r w:rsidR="007A3040">
        <w:rPr>
          <w:rFonts w:ascii="Arial" w:hAnsi="Arial"/>
          <w:color w:val="000000"/>
        </w:rPr>
        <w:t>):_</w:t>
      </w:r>
      <w:proofErr w:type="gramEnd"/>
      <w:r w:rsidR="007A3040">
        <w:rPr>
          <w:rFonts w:ascii="Arial" w:hAnsi="Arial"/>
          <w:color w:val="000000"/>
        </w:rPr>
        <w:t>____________</w:t>
      </w:r>
    </w:p>
    <w:p w14:paraId="010F7A2C" w14:textId="4EDCF542" w:rsidR="00F64440" w:rsidRDefault="00CE1678" w:rsidP="00F64440">
      <w:pPr>
        <w:pStyle w:val="BodyText"/>
        <w:tabs>
          <w:tab w:val="left" w:pos="5040"/>
          <w:tab w:val="left" w:pos="7920"/>
          <w:tab w:val="left" w:pos="9180"/>
        </w:tabs>
        <w:jc w:val="both"/>
        <w:rPr>
          <w:rFonts w:ascii="Arial" w:hAnsi="Arial"/>
          <w:color w:val="000000"/>
        </w:rPr>
      </w:pPr>
      <w:r>
        <w:rPr>
          <w:rFonts w:ascii="Arial" w:hAnsi="Arial"/>
          <w:color w:val="000000"/>
        </w:rPr>
        <w:t xml:space="preserve">Date of news release(s) disclosing the </w:t>
      </w:r>
      <w:r w:rsidR="007A3040">
        <w:rPr>
          <w:rFonts w:ascii="Arial" w:hAnsi="Arial"/>
          <w:color w:val="000000"/>
        </w:rPr>
        <w:t>NCIB</w:t>
      </w:r>
      <w:r>
        <w:rPr>
          <w:rFonts w:ascii="Arial" w:hAnsi="Arial"/>
          <w:color w:val="000000"/>
        </w:rPr>
        <w:t>:</w:t>
      </w:r>
      <w:r w:rsidR="00F64440">
        <w:rPr>
          <w:rFonts w:ascii="Arial" w:hAnsi="Arial"/>
          <w:color w:val="000000"/>
        </w:rPr>
        <w:t xml:space="preserve"> _________________</w:t>
      </w:r>
    </w:p>
    <w:p w14:paraId="4708D677" w14:textId="3CA26280" w:rsidR="00640E94" w:rsidRDefault="00640E94">
      <w:pPr>
        <w:pStyle w:val="BodyText"/>
        <w:tabs>
          <w:tab w:val="left" w:pos="7920"/>
          <w:tab w:val="left" w:pos="9180"/>
        </w:tabs>
        <w:rPr>
          <w:rFonts w:ascii="Arial" w:hAnsi="Arial"/>
          <w:color w:val="000000"/>
        </w:rPr>
      </w:pPr>
      <w:r>
        <w:rPr>
          <w:rFonts w:ascii="Arial" w:hAnsi="Arial"/>
          <w:color w:val="000000"/>
        </w:rPr>
        <w:t xml:space="preserve">Number of </w:t>
      </w:r>
      <w:r w:rsidR="00F64440">
        <w:rPr>
          <w:rFonts w:ascii="Arial" w:hAnsi="Arial"/>
          <w:color w:val="000000"/>
        </w:rPr>
        <w:t>o</w:t>
      </w:r>
      <w:r>
        <w:rPr>
          <w:rFonts w:ascii="Arial" w:hAnsi="Arial"/>
          <w:color w:val="000000"/>
        </w:rPr>
        <w:t xml:space="preserve">utstanding </w:t>
      </w:r>
      <w:r w:rsidR="00F64440">
        <w:rPr>
          <w:rFonts w:ascii="Arial" w:hAnsi="Arial"/>
          <w:color w:val="000000"/>
        </w:rPr>
        <w:t>l</w:t>
      </w:r>
      <w:r w:rsidR="00C27A18">
        <w:rPr>
          <w:rFonts w:ascii="Arial" w:hAnsi="Arial"/>
          <w:color w:val="000000"/>
        </w:rPr>
        <w:t>isted</w:t>
      </w:r>
      <w:r>
        <w:rPr>
          <w:rFonts w:ascii="Arial" w:hAnsi="Arial"/>
          <w:color w:val="000000"/>
        </w:rPr>
        <w:t xml:space="preserve"> </w:t>
      </w:r>
      <w:r w:rsidR="00F64440">
        <w:rPr>
          <w:rFonts w:ascii="Arial" w:hAnsi="Arial"/>
          <w:color w:val="000000"/>
        </w:rPr>
        <w:t>s</w:t>
      </w:r>
      <w:r>
        <w:rPr>
          <w:rFonts w:ascii="Arial" w:hAnsi="Arial"/>
          <w:color w:val="000000"/>
        </w:rPr>
        <w:t>ecurities</w:t>
      </w:r>
      <w:r w:rsidR="00CE1678">
        <w:rPr>
          <w:rFonts w:ascii="Arial" w:hAnsi="Arial"/>
          <w:color w:val="000000"/>
        </w:rPr>
        <w:t xml:space="preserve"> as of date of this notice</w:t>
      </w:r>
      <w:r>
        <w:rPr>
          <w:rFonts w:ascii="Arial" w:hAnsi="Arial"/>
          <w:color w:val="000000"/>
        </w:rPr>
        <w:t xml:space="preserve">: </w:t>
      </w:r>
      <w:r>
        <w:rPr>
          <w:rFonts w:ascii="Arial" w:hAnsi="Arial"/>
          <w:color w:val="000000"/>
          <w:u w:val="single"/>
        </w:rPr>
        <w:tab/>
      </w:r>
      <w:r>
        <w:rPr>
          <w:rFonts w:ascii="Arial" w:hAnsi="Arial"/>
          <w:color w:val="000000"/>
          <w:u w:val="single"/>
        </w:rPr>
        <w:tab/>
      </w:r>
    </w:p>
    <w:p w14:paraId="750439F5" w14:textId="6A3C7DFD" w:rsidR="00CC1DC7" w:rsidRDefault="00CE1678">
      <w:pPr>
        <w:pStyle w:val="BodyText"/>
        <w:tabs>
          <w:tab w:val="left" w:pos="7920"/>
          <w:tab w:val="left" w:pos="9180"/>
        </w:tabs>
        <w:jc w:val="both"/>
        <w:rPr>
          <w:rFonts w:ascii="Arial" w:hAnsi="Arial"/>
          <w:color w:val="000000"/>
        </w:rPr>
      </w:pPr>
      <w:r>
        <w:rPr>
          <w:rFonts w:ascii="Arial" w:hAnsi="Arial"/>
          <w:color w:val="000000"/>
        </w:rPr>
        <w:t xml:space="preserve">Maximum number of securities </w:t>
      </w:r>
      <w:r w:rsidR="007A3040">
        <w:rPr>
          <w:rFonts w:ascii="Arial" w:hAnsi="Arial"/>
          <w:color w:val="000000"/>
        </w:rPr>
        <w:t xml:space="preserve">subject to the </w:t>
      </w:r>
      <w:proofErr w:type="gramStart"/>
      <w:r w:rsidR="007A3040">
        <w:rPr>
          <w:rFonts w:ascii="Arial" w:hAnsi="Arial"/>
          <w:color w:val="000000"/>
        </w:rPr>
        <w:t>NCIB</w:t>
      </w:r>
      <w:r w:rsidR="00CC1DC7">
        <w:rPr>
          <w:rFonts w:ascii="Arial" w:hAnsi="Arial"/>
          <w:color w:val="000000"/>
        </w:rPr>
        <w:t>:_</w:t>
      </w:r>
      <w:proofErr w:type="gramEnd"/>
      <w:r w:rsidR="00CC1DC7">
        <w:rPr>
          <w:rFonts w:ascii="Arial" w:hAnsi="Arial"/>
          <w:color w:val="000000"/>
        </w:rPr>
        <w:t>__________________</w:t>
      </w:r>
    </w:p>
    <w:p w14:paraId="3BEE5955" w14:textId="3391D596" w:rsidR="00F64440" w:rsidRDefault="00CE1678" w:rsidP="00F64440">
      <w:pPr>
        <w:pStyle w:val="BodyText"/>
        <w:tabs>
          <w:tab w:val="left" w:pos="7920"/>
          <w:tab w:val="left" w:pos="9180"/>
        </w:tabs>
        <w:rPr>
          <w:rFonts w:ascii="Arial" w:hAnsi="Arial"/>
          <w:color w:val="000000"/>
        </w:rPr>
      </w:pPr>
      <w:r>
        <w:rPr>
          <w:rFonts w:ascii="Arial" w:hAnsi="Arial"/>
          <w:color w:val="000000"/>
        </w:rPr>
        <w:t xml:space="preserve">Percentage of </w:t>
      </w:r>
      <w:r w:rsidR="007A3040">
        <w:rPr>
          <w:rFonts w:ascii="Arial" w:hAnsi="Arial"/>
          <w:color w:val="000000"/>
        </w:rPr>
        <w:t>the public float</w:t>
      </w:r>
      <w:r>
        <w:rPr>
          <w:rFonts w:ascii="Arial" w:hAnsi="Arial"/>
          <w:color w:val="000000"/>
        </w:rPr>
        <w:t xml:space="preserve"> to be acquired under the bid</w:t>
      </w:r>
      <w:r w:rsidR="00F64440">
        <w:rPr>
          <w:rFonts w:ascii="Arial" w:hAnsi="Arial"/>
          <w:color w:val="000000"/>
        </w:rPr>
        <w:t>:</w:t>
      </w:r>
      <w:r>
        <w:rPr>
          <w:rFonts w:ascii="Arial" w:hAnsi="Arial"/>
          <w:color w:val="000000"/>
        </w:rPr>
        <w:softHyphen/>
      </w:r>
      <w:r w:rsidR="00F64440">
        <w:rPr>
          <w:rFonts w:ascii="Arial" w:hAnsi="Arial"/>
          <w:color w:val="000000"/>
          <w:u w:val="single"/>
        </w:rPr>
        <w:tab/>
      </w:r>
    </w:p>
    <w:p w14:paraId="62D6A19C" w14:textId="53EB6ADF" w:rsidR="007A3040" w:rsidRDefault="007A3040" w:rsidP="00CC1DC7">
      <w:pPr>
        <w:pStyle w:val="BodyText"/>
        <w:tabs>
          <w:tab w:val="left" w:pos="5580"/>
          <w:tab w:val="left" w:pos="7920"/>
          <w:tab w:val="left" w:pos="9180"/>
        </w:tabs>
        <w:jc w:val="both"/>
        <w:rPr>
          <w:rFonts w:ascii="Arial" w:hAnsi="Arial"/>
          <w:color w:val="000000"/>
        </w:rPr>
      </w:pPr>
      <w:r>
        <w:rPr>
          <w:rFonts w:ascii="Arial" w:hAnsi="Arial"/>
          <w:color w:val="000000"/>
        </w:rPr>
        <w:t>Average Daily Trading Volume (as defined in CSE Policy)</w:t>
      </w:r>
      <w:r w:rsidR="00CE1678">
        <w:rPr>
          <w:rFonts w:ascii="Arial" w:hAnsi="Arial"/>
          <w:color w:val="000000"/>
        </w:rPr>
        <w:t>:</w:t>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t>_____________________</w:t>
      </w:r>
    </w:p>
    <w:p w14:paraId="7179C351" w14:textId="309012BD" w:rsidR="00962BAF" w:rsidRDefault="007A3040" w:rsidP="00962BAF">
      <w:pPr>
        <w:pStyle w:val="BodyText"/>
        <w:tabs>
          <w:tab w:val="left" w:pos="5580"/>
          <w:tab w:val="left" w:pos="7920"/>
          <w:tab w:val="left" w:pos="9180"/>
        </w:tabs>
        <w:jc w:val="both"/>
        <w:rPr>
          <w:rFonts w:ascii="Arial" w:hAnsi="Arial"/>
          <w:color w:val="000000"/>
        </w:rPr>
      </w:pPr>
      <w:r>
        <w:rPr>
          <w:rFonts w:ascii="Arial" w:hAnsi="Arial"/>
          <w:color w:val="000000"/>
        </w:rPr>
        <w:t>Purchasing CSE Dealer and trader ID:</w:t>
      </w:r>
      <w:r w:rsidR="00CE1678">
        <w:rPr>
          <w:rFonts w:ascii="Arial" w:hAnsi="Arial"/>
          <w:color w:val="000000"/>
        </w:rPr>
        <w:t xml:space="preserve"> </w:t>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t>____________________________</w:t>
      </w:r>
      <w:r w:rsidR="00CC1DC7">
        <w:rPr>
          <w:rFonts w:ascii="Arial" w:hAnsi="Arial"/>
          <w:color w:val="000000"/>
        </w:rPr>
        <w:tab/>
      </w:r>
    </w:p>
    <w:p w14:paraId="000B34F0" w14:textId="61989D27" w:rsidR="007A3040" w:rsidRDefault="007A3040" w:rsidP="00962BAF">
      <w:pPr>
        <w:pStyle w:val="BodyText"/>
        <w:tabs>
          <w:tab w:val="left" w:pos="5580"/>
          <w:tab w:val="left" w:pos="7920"/>
          <w:tab w:val="left" w:pos="9180"/>
        </w:tabs>
        <w:ind w:left="450" w:hanging="450"/>
        <w:rPr>
          <w:rFonts w:ascii="Arial" w:hAnsi="Arial"/>
          <w:bCs/>
        </w:rPr>
      </w:pPr>
      <w:r>
        <w:rPr>
          <w:rFonts w:ascii="Arial" w:hAnsi="Arial"/>
          <w:bCs/>
        </w:rPr>
        <w:t xml:space="preserve">Will securities be cancelled after purchase: </w:t>
      </w:r>
      <w:r>
        <w:rPr>
          <w:rFonts w:ascii="Arial" w:hAnsi="Arial"/>
          <w:bCs/>
        </w:rPr>
        <w:tab/>
      </w:r>
      <w:sdt>
        <w:sdtPr>
          <w:rPr>
            <w:rFonts w:ascii="Arial" w:hAnsi="Arial"/>
            <w:bCs/>
          </w:rPr>
          <w:id w:val="144040671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Arial" w:hAnsi="Arial"/>
          <w:bCs/>
        </w:rPr>
        <w:t xml:space="preserve"> Yes</w:t>
      </w:r>
      <w:r>
        <w:rPr>
          <w:rFonts w:ascii="Arial" w:hAnsi="Arial"/>
          <w:bCs/>
        </w:rPr>
        <w:tab/>
      </w:r>
      <w:sdt>
        <w:sdtPr>
          <w:rPr>
            <w:rFonts w:ascii="Arial" w:hAnsi="Arial"/>
            <w:bCs/>
          </w:rPr>
          <w:id w:val="55628447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Arial" w:hAnsi="Arial"/>
          <w:bCs/>
        </w:rPr>
        <w:t xml:space="preserve"> No</w:t>
      </w:r>
    </w:p>
    <w:p w14:paraId="36D1D947" w14:textId="24D65574" w:rsidR="007A3040" w:rsidRDefault="007A3040" w:rsidP="00962BAF">
      <w:pPr>
        <w:pStyle w:val="BodyText"/>
        <w:tabs>
          <w:tab w:val="left" w:pos="5580"/>
          <w:tab w:val="left" w:pos="7920"/>
          <w:tab w:val="left" w:pos="9180"/>
        </w:tabs>
        <w:ind w:left="450" w:hanging="450"/>
        <w:rPr>
          <w:rFonts w:ascii="Arial" w:hAnsi="Arial"/>
          <w:bCs/>
        </w:rPr>
      </w:pPr>
      <w:r>
        <w:rPr>
          <w:rFonts w:ascii="Arial" w:hAnsi="Arial"/>
          <w:bCs/>
        </w:rPr>
        <w:t xml:space="preserve">If “No”, provide details: </w:t>
      </w:r>
      <w:r>
        <w:rPr>
          <w:rFonts w:ascii="Arial" w:hAnsi="Arial"/>
          <w:bCs/>
        </w:rPr>
        <w:softHyphen/>
        <w:t xml:space="preserve">____________________________________________ </w:t>
      </w:r>
    </w:p>
    <w:p w14:paraId="4EA4A86A" w14:textId="77777777" w:rsidR="007A3040" w:rsidRDefault="007A3040" w:rsidP="00962BAF">
      <w:pPr>
        <w:pStyle w:val="BodyText"/>
        <w:tabs>
          <w:tab w:val="left" w:pos="5580"/>
          <w:tab w:val="left" w:pos="7920"/>
          <w:tab w:val="left" w:pos="9180"/>
        </w:tabs>
        <w:ind w:left="450" w:hanging="450"/>
        <w:rPr>
          <w:rFonts w:ascii="Arial" w:hAnsi="Arial"/>
          <w:bCs/>
        </w:rPr>
      </w:pPr>
    </w:p>
    <w:p w14:paraId="2D0F89E0" w14:textId="77777777" w:rsidR="007A3040" w:rsidRDefault="00CE1678" w:rsidP="007A3040">
      <w:pPr>
        <w:pStyle w:val="BodyText"/>
        <w:tabs>
          <w:tab w:val="left" w:pos="5580"/>
          <w:tab w:val="left" w:pos="7920"/>
          <w:tab w:val="left" w:pos="9180"/>
        </w:tabs>
        <w:ind w:left="450" w:hanging="450"/>
        <w:jc w:val="both"/>
        <w:rPr>
          <w:rFonts w:ascii="Arial" w:hAnsi="Arial"/>
          <w:bCs/>
        </w:rPr>
      </w:pPr>
      <w:r>
        <w:rPr>
          <w:rFonts w:ascii="Arial" w:hAnsi="Arial"/>
          <w:bCs/>
        </w:rPr>
        <w:t>1.</w:t>
      </w:r>
      <w:r w:rsidR="00962BAF">
        <w:rPr>
          <w:rFonts w:ascii="Arial" w:hAnsi="Arial"/>
          <w:bCs/>
        </w:rPr>
        <w:t xml:space="preserve">   </w:t>
      </w:r>
      <w:r w:rsidR="007A3040">
        <w:rPr>
          <w:rFonts w:ascii="Arial" w:hAnsi="Arial"/>
          <w:bCs/>
        </w:rPr>
        <w:t>If this is a revised notice, state the reason for revisions.</w:t>
      </w:r>
    </w:p>
    <w:p w14:paraId="72233A2C" w14:textId="4C7BAC36" w:rsidR="007A3040" w:rsidRDefault="00962BAF" w:rsidP="007A3040">
      <w:pPr>
        <w:pStyle w:val="BodyText"/>
        <w:tabs>
          <w:tab w:val="left" w:pos="5580"/>
          <w:tab w:val="left" w:pos="7920"/>
          <w:tab w:val="left" w:pos="9180"/>
        </w:tabs>
        <w:ind w:left="450" w:hanging="450"/>
        <w:jc w:val="both"/>
        <w:rPr>
          <w:rFonts w:ascii="Arial" w:hAnsi="Arial"/>
          <w:bCs/>
        </w:rPr>
      </w:pPr>
      <w:r>
        <w:rPr>
          <w:rFonts w:ascii="Arial" w:hAnsi="Arial"/>
          <w:bCs/>
        </w:rPr>
        <w:t xml:space="preserve">  </w:t>
      </w:r>
      <w:r w:rsidR="007A3040">
        <w:rPr>
          <w:rFonts w:ascii="Arial" w:hAnsi="Arial"/>
          <w:bCs/>
        </w:rPr>
        <w:tab/>
      </w:r>
      <w:r>
        <w:rPr>
          <w:rFonts w:ascii="Arial" w:hAnsi="Arial"/>
          <w:bCs/>
        </w:rPr>
        <w:t>_____________________________________________________________</w:t>
      </w:r>
    </w:p>
    <w:p w14:paraId="7D7948E9" w14:textId="244B3AE7" w:rsidR="007A3040" w:rsidRDefault="00CE1678" w:rsidP="007A3040">
      <w:pPr>
        <w:pStyle w:val="BodyText"/>
        <w:tabs>
          <w:tab w:val="left" w:pos="5580"/>
          <w:tab w:val="left" w:pos="7920"/>
          <w:tab w:val="left" w:pos="9180"/>
        </w:tabs>
        <w:ind w:left="450" w:hanging="450"/>
        <w:jc w:val="both"/>
        <w:rPr>
          <w:rFonts w:ascii="Arial" w:hAnsi="Arial"/>
          <w:bCs/>
        </w:rPr>
      </w:pPr>
      <w:r>
        <w:rPr>
          <w:rFonts w:ascii="Arial" w:hAnsi="Arial"/>
          <w:bCs/>
        </w:rPr>
        <w:t>2.</w:t>
      </w:r>
      <w:r>
        <w:rPr>
          <w:rFonts w:ascii="Arial" w:hAnsi="Arial"/>
          <w:bCs/>
        </w:rPr>
        <w:tab/>
      </w:r>
      <w:r w:rsidR="007A3040" w:rsidRPr="007A3040">
        <w:rPr>
          <w:rFonts w:ascii="Arial" w:hAnsi="Arial"/>
          <w:bCs/>
        </w:rPr>
        <w:t xml:space="preserve">Number of securities that may be acquired under the bid: If the Listed Issuer has determined a specific number of shares, </w:t>
      </w:r>
      <w:r w:rsidR="007A3040">
        <w:rPr>
          <w:rFonts w:ascii="Arial" w:hAnsi="Arial"/>
          <w:bCs/>
        </w:rPr>
        <w:t>provide that number rather than the simply stating the maximum.</w:t>
      </w:r>
      <w:r w:rsidR="007A3040" w:rsidRPr="007A3040">
        <w:rPr>
          <w:rFonts w:ascii="Arial" w:hAnsi="Arial"/>
          <w:bCs/>
        </w:rPr>
        <w:t xml:space="preserve"> If not, state the amount as a percentage of the outstanding or </w:t>
      </w:r>
      <w:r w:rsidR="007A3040">
        <w:rPr>
          <w:rFonts w:ascii="Arial" w:hAnsi="Arial"/>
          <w:bCs/>
        </w:rPr>
        <w:t xml:space="preserve">of the </w:t>
      </w:r>
      <w:r w:rsidR="007A3040" w:rsidRPr="007A3040">
        <w:rPr>
          <w:rFonts w:ascii="Arial" w:hAnsi="Arial"/>
          <w:bCs/>
        </w:rPr>
        <w:t>public float</w:t>
      </w:r>
      <w:r w:rsidR="007A3040">
        <w:rPr>
          <w:rFonts w:ascii="Arial" w:hAnsi="Arial"/>
          <w:bCs/>
        </w:rPr>
        <w:t>.</w:t>
      </w:r>
    </w:p>
    <w:p w14:paraId="34DA0512" w14:textId="77777777" w:rsidR="007A3040" w:rsidRDefault="007A3040" w:rsidP="007A3040">
      <w:pPr>
        <w:pStyle w:val="BodyText"/>
        <w:tabs>
          <w:tab w:val="left" w:pos="5580"/>
          <w:tab w:val="left" w:pos="7920"/>
          <w:tab w:val="left" w:pos="9180"/>
        </w:tabs>
        <w:ind w:left="450" w:hanging="450"/>
        <w:jc w:val="both"/>
        <w:rPr>
          <w:rFonts w:ascii="Arial" w:hAnsi="Arial"/>
          <w:bCs/>
        </w:rPr>
      </w:pPr>
      <w:r>
        <w:rPr>
          <w:rFonts w:ascii="Arial" w:hAnsi="Arial"/>
          <w:bCs/>
        </w:rPr>
        <w:tab/>
      </w:r>
      <w:r w:rsidR="00CE1678">
        <w:rPr>
          <w:rFonts w:ascii="Arial" w:hAnsi="Arial"/>
          <w:bCs/>
        </w:rPr>
        <w:t>_______________________________________________________________</w:t>
      </w:r>
    </w:p>
    <w:p w14:paraId="3B910FFB" w14:textId="5E3EEB2E" w:rsidR="00CE1678" w:rsidRDefault="00CE1678" w:rsidP="007A3040">
      <w:pPr>
        <w:pStyle w:val="BodyText"/>
        <w:tabs>
          <w:tab w:val="left" w:pos="5580"/>
          <w:tab w:val="left" w:pos="7920"/>
          <w:tab w:val="left" w:pos="9180"/>
        </w:tabs>
        <w:ind w:left="450" w:hanging="450"/>
        <w:jc w:val="both"/>
        <w:rPr>
          <w:rFonts w:ascii="Arial" w:hAnsi="Arial"/>
          <w:bCs/>
        </w:rPr>
      </w:pPr>
      <w:r>
        <w:rPr>
          <w:rFonts w:ascii="Arial" w:hAnsi="Arial"/>
          <w:bCs/>
        </w:rPr>
        <w:t>3.</w:t>
      </w:r>
      <w:r>
        <w:rPr>
          <w:rFonts w:ascii="Arial" w:hAnsi="Arial"/>
          <w:bCs/>
        </w:rPr>
        <w:tab/>
      </w:r>
      <w:r w:rsidR="00485736">
        <w:rPr>
          <w:rFonts w:ascii="Arial" w:hAnsi="Arial"/>
          <w:bCs/>
        </w:rPr>
        <w:t xml:space="preserve">Provide the date of expiry, which will be </w:t>
      </w:r>
      <w:proofErr w:type="spellStart"/>
      <w:r w:rsidR="00485736">
        <w:rPr>
          <w:rFonts w:ascii="Arial" w:hAnsi="Arial"/>
          <w:bCs/>
        </w:rPr>
        <w:t>not</w:t>
      </w:r>
      <w:proofErr w:type="spellEnd"/>
      <w:r w:rsidR="00485736">
        <w:rPr>
          <w:rFonts w:ascii="Arial" w:hAnsi="Arial"/>
          <w:bCs/>
        </w:rPr>
        <w:t xml:space="preserve"> more than 1 year from the date on which purchases are first permitted.</w:t>
      </w:r>
    </w:p>
    <w:p w14:paraId="5FBB38D8" w14:textId="77777777" w:rsidR="00485736" w:rsidRDefault="00485736" w:rsidP="007A3040">
      <w:pPr>
        <w:pStyle w:val="BodyText"/>
        <w:tabs>
          <w:tab w:val="left" w:pos="5580"/>
          <w:tab w:val="left" w:pos="7920"/>
          <w:tab w:val="left" w:pos="9180"/>
        </w:tabs>
        <w:ind w:left="450" w:hanging="450"/>
        <w:jc w:val="both"/>
        <w:rPr>
          <w:rFonts w:ascii="Arial" w:hAnsi="Arial"/>
          <w:bCs/>
        </w:rPr>
      </w:pPr>
    </w:p>
    <w:p w14:paraId="098B3F62" w14:textId="77777777" w:rsidR="00485736" w:rsidRDefault="00485736" w:rsidP="007A3040">
      <w:pPr>
        <w:pStyle w:val="BodyText"/>
        <w:tabs>
          <w:tab w:val="left" w:pos="5580"/>
          <w:tab w:val="left" w:pos="7920"/>
          <w:tab w:val="left" w:pos="9180"/>
        </w:tabs>
        <w:ind w:left="450" w:hanging="450"/>
        <w:jc w:val="both"/>
        <w:rPr>
          <w:rFonts w:ascii="Arial" w:hAnsi="Arial"/>
          <w:bCs/>
        </w:rPr>
      </w:pPr>
      <w:r>
        <w:rPr>
          <w:rFonts w:ascii="Arial" w:hAnsi="Arial"/>
          <w:bCs/>
        </w:rPr>
        <w:lastRenderedPageBreak/>
        <w:t>4.</w:t>
      </w:r>
      <w:r>
        <w:rPr>
          <w:rFonts w:ascii="Arial" w:hAnsi="Arial"/>
          <w:bCs/>
        </w:rPr>
        <w:tab/>
        <w:t>State on which exchange(s) purchases will be made, and whether purchases will be made by any means other than open market transactions.</w:t>
      </w:r>
    </w:p>
    <w:p w14:paraId="53696978" w14:textId="77777777" w:rsidR="00485736" w:rsidRDefault="00485736" w:rsidP="007A3040">
      <w:pPr>
        <w:pStyle w:val="BodyText"/>
        <w:tabs>
          <w:tab w:val="left" w:pos="5580"/>
          <w:tab w:val="left" w:pos="7920"/>
          <w:tab w:val="left" w:pos="9180"/>
        </w:tabs>
        <w:ind w:left="450" w:hanging="450"/>
        <w:jc w:val="both"/>
        <w:rPr>
          <w:rFonts w:ascii="Arial" w:hAnsi="Arial"/>
          <w:bCs/>
        </w:rPr>
      </w:pPr>
    </w:p>
    <w:p w14:paraId="29440785" w14:textId="77777777" w:rsidR="00485736" w:rsidRDefault="00485736" w:rsidP="007A3040">
      <w:pPr>
        <w:pStyle w:val="BodyText"/>
        <w:tabs>
          <w:tab w:val="left" w:pos="5580"/>
          <w:tab w:val="left" w:pos="7920"/>
          <w:tab w:val="left" w:pos="9180"/>
        </w:tabs>
        <w:ind w:left="450" w:hanging="450"/>
        <w:jc w:val="both"/>
        <w:rPr>
          <w:rFonts w:ascii="Arial" w:hAnsi="Arial"/>
          <w:bCs/>
        </w:rPr>
      </w:pPr>
      <w:r>
        <w:rPr>
          <w:rFonts w:ascii="Arial" w:hAnsi="Arial"/>
          <w:bCs/>
        </w:rPr>
        <w:t>5.</w:t>
      </w:r>
      <w:r>
        <w:rPr>
          <w:rFonts w:ascii="Arial" w:hAnsi="Arial"/>
          <w:bCs/>
        </w:rPr>
        <w:tab/>
        <w:t>Describe any restrictions on the price the Listed issuer will pay for securities, other than those in the Exchange Requirements.</w:t>
      </w:r>
    </w:p>
    <w:p w14:paraId="28C1FF6D" w14:textId="77777777" w:rsidR="00485736" w:rsidRDefault="00485736" w:rsidP="007A3040">
      <w:pPr>
        <w:pStyle w:val="BodyText"/>
        <w:tabs>
          <w:tab w:val="left" w:pos="5580"/>
          <w:tab w:val="left" w:pos="7920"/>
          <w:tab w:val="left" w:pos="9180"/>
        </w:tabs>
        <w:ind w:left="450" w:hanging="450"/>
        <w:jc w:val="both"/>
        <w:rPr>
          <w:rFonts w:ascii="Arial" w:hAnsi="Arial"/>
          <w:bCs/>
        </w:rPr>
      </w:pPr>
    </w:p>
    <w:p w14:paraId="2AD92718" w14:textId="4B4AFCBF" w:rsidR="00485736" w:rsidRDefault="00485736" w:rsidP="007A3040">
      <w:pPr>
        <w:pStyle w:val="BodyText"/>
        <w:tabs>
          <w:tab w:val="left" w:pos="5580"/>
          <w:tab w:val="left" w:pos="7920"/>
          <w:tab w:val="left" w:pos="9180"/>
        </w:tabs>
        <w:ind w:left="450" w:hanging="450"/>
        <w:jc w:val="both"/>
        <w:rPr>
          <w:rFonts w:ascii="Arial" w:hAnsi="Arial"/>
          <w:bCs/>
        </w:rPr>
      </w:pPr>
      <w:r>
        <w:rPr>
          <w:rFonts w:ascii="Arial" w:hAnsi="Arial"/>
          <w:bCs/>
        </w:rPr>
        <w:t>6.</w:t>
      </w:r>
      <w:r>
        <w:rPr>
          <w:rFonts w:ascii="Arial" w:hAnsi="Arial"/>
          <w:bCs/>
        </w:rPr>
        <w:tab/>
        <w:t>State the reason or business purpose for the bid.</w:t>
      </w:r>
    </w:p>
    <w:p w14:paraId="16CF15A3" w14:textId="217DD76C" w:rsidR="00E06F29" w:rsidRDefault="00E06F29" w:rsidP="007A3040">
      <w:pPr>
        <w:pStyle w:val="BodyText"/>
        <w:tabs>
          <w:tab w:val="left" w:pos="5580"/>
          <w:tab w:val="left" w:pos="7920"/>
          <w:tab w:val="left" w:pos="9180"/>
        </w:tabs>
        <w:ind w:left="450" w:hanging="450"/>
        <w:jc w:val="both"/>
        <w:rPr>
          <w:rFonts w:ascii="Arial" w:hAnsi="Arial"/>
          <w:bCs/>
        </w:rPr>
      </w:pPr>
    </w:p>
    <w:p w14:paraId="73BE0F77" w14:textId="796158B2" w:rsidR="00E06F29" w:rsidRDefault="00E06F29" w:rsidP="007A3040">
      <w:pPr>
        <w:pStyle w:val="BodyText"/>
        <w:tabs>
          <w:tab w:val="left" w:pos="5580"/>
          <w:tab w:val="left" w:pos="7920"/>
          <w:tab w:val="left" w:pos="9180"/>
        </w:tabs>
        <w:ind w:left="450" w:hanging="450"/>
        <w:jc w:val="both"/>
        <w:rPr>
          <w:rFonts w:ascii="Arial" w:hAnsi="Arial"/>
          <w:bCs/>
        </w:rPr>
      </w:pPr>
      <w:r>
        <w:rPr>
          <w:rFonts w:ascii="Arial" w:hAnsi="Arial"/>
          <w:bCs/>
        </w:rPr>
        <w:t>7.</w:t>
      </w:r>
      <w:r>
        <w:rPr>
          <w:rFonts w:ascii="Arial" w:hAnsi="Arial"/>
          <w:bCs/>
        </w:rPr>
        <w:tab/>
      </w:r>
      <w:r w:rsidRPr="00E06F29">
        <w:rPr>
          <w:rFonts w:ascii="Arial" w:hAnsi="Arial"/>
          <w:bCs/>
        </w:rPr>
        <w:t xml:space="preserve">Include a summary of any appraisal or </w:t>
      </w:r>
      <w:proofErr w:type="gramStart"/>
      <w:r w:rsidRPr="00E06F29">
        <w:rPr>
          <w:rFonts w:ascii="Arial" w:hAnsi="Arial"/>
          <w:bCs/>
        </w:rPr>
        <w:t>valuation  known</w:t>
      </w:r>
      <w:proofErr w:type="gramEnd"/>
      <w:r w:rsidRPr="00E06F29">
        <w:rPr>
          <w:rFonts w:ascii="Arial" w:hAnsi="Arial"/>
          <w:bCs/>
        </w:rPr>
        <w:t xml:space="preserve"> to the directors or officers</w:t>
      </w:r>
      <w:r>
        <w:rPr>
          <w:rFonts w:ascii="Arial" w:hAnsi="Arial"/>
          <w:bCs/>
        </w:rPr>
        <w:t xml:space="preserve"> of the Listed Issuer’s</w:t>
      </w:r>
      <w:r w:rsidRPr="00E06F29">
        <w:rPr>
          <w:rFonts w:ascii="Arial" w:hAnsi="Arial"/>
          <w:bCs/>
        </w:rPr>
        <w:t xml:space="preserve"> material assets or its securities </w:t>
      </w:r>
      <w:r>
        <w:rPr>
          <w:rFonts w:ascii="Arial" w:hAnsi="Arial"/>
          <w:bCs/>
        </w:rPr>
        <w:t xml:space="preserve">completed </w:t>
      </w:r>
      <w:r w:rsidRPr="00E06F29">
        <w:rPr>
          <w:rFonts w:ascii="Arial" w:hAnsi="Arial"/>
          <w:bCs/>
        </w:rPr>
        <w:t>in the previous two years, together with a statement of where and when a copy of the appraisal or valuation may be inspected.</w:t>
      </w:r>
    </w:p>
    <w:p w14:paraId="269496BF" w14:textId="2D67D2D0" w:rsidR="00E06F29" w:rsidRDefault="00E06F29" w:rsidP="007A3040">
      <w:pPr>
        <w:pStyle w:val="BodyText"/>
        <w:tabs>
          <w:tab w:val="left" w:pos="5580"/>
          <w:tab w:val="left" w:pos="7920"/>
          <w:tab w:val="left" w:pos="9180"/>
        </w:tabs>
        <w:ind w:left="450" w:hanging="450"/>
        <w:jc w:val="both"/>
        <w:rPr>
          <w:rFonts w:ascii="Arial" w:hAnsi="Arial"/>
          <w:bCs/>
        </w:rPr>
      </w:pPr>
    </w:p>
    <w:p w14:paraId="4A64EAEB" w14:textId="2C481D31" w:rsidR="00E06F29" w:rsidRDefault="00E06F29" w:rsidP="007A3040">
      <w:pPr>
        <w:pStyle w:val="BodyText"/>
        <w:tabs>
          <w:tab w:val="left" w:pos="5580"/>
          <w:tab w:val="left" w:pos="7920"/>
          <w:tab w:val="left" w:pos="9180"/>
        </w:tabs>
        <w:ind w:left="450" w:hanging="450"/>
        <w:jc w:val="both"/>
        <w:rPr>
          <w:rFonts w:ascii="Arial" w:hAnsi="Arial"/>
          <w:bCs/>
        </w:rPr>
      </w:pPr>
      <w:r>
        <w:rPr>
          <w:rFonts w:ascii="Arial" w:hAnsi="Arial"/>
          <w:bCs/>
        </w:rPr>
        <w:t>8.</w:t>
      </w:r>
      <w:r>
        <w:rPr>
          <w:rFonts w:ascii="Arial" w:hAnsi="Arial"/>
          <w:bCs/>
        </w:rPr>
        <w:tab/>
      </w:r>
      <w:r w:rsidRPr="00E06F29">
        <w:rPr>
          <w:rFonts w:ascii="Arial" w:hAnsi="Arial"/>
          <w:bCs/>
        </w:rPr>
        <w:t>Identify any persons acting jointly or in concert with the Listed Issuer in connection with the issuer bid or purchases of securities of the Listed Issuer in the previous twelve months</w:t>
      </w:r>
      <w:r>
        <w:rPr>
          <w:rFonts w:ascii="Arial" w:hAnsi="Arial"/>
          <w:bCs/>
        </w:rPr>
        <w:t>, including a trustee or agent as described in Policy 6.10.</w:t>
      </w:r>
    </w:p>
    <w:p w14:paraId="6594B4CB" w14:textId="2A0C61A9" w:rsidR="00E06F29" w:rsidRDefault="00E06F29" w:rsidP="007A3040">
      <w:pPr>
        <w:pStyle w:val="BodyText"/>
        <w:tabs>
          <w:tab w:val="left" w:pos="5580"/>
          <w:tab w:val="left" w:pos="7920"/>
          <w:tab w:val="left" w:pos="9180"/>
        </w:tabs>
        <w:ind w:left="450" w:hanging="450"/>
        <w:jc w:val="both"/>
        <w:rPr>
          <w:rFonts w:ascii="Arial" w:hAnsi="Arial"/>
          <w:bCs/>
        </w:rPr>
      </w:pPr>
      <w:r>
        <w:rPr>
          <w:rFonts w:ascii="Arial" w:hAnsi="Arial"/>
          <w:bCs/>
        </w:rPr>
        <w:t>9.</w:t>
      </w:r>
      <w:r>
        <w:rPr>
          <w:rFonts w:ascii="Arial" w:hAnsi="Arial"/>
          <w:bCs/>
        </w:rPr>
        <w:tab/>
      </w:r>
      <w:r w:rsidRPr="00E06F29">
        <w:rPr>
          <w:rFonts w:ascii="Arial" w:hAnsi="Arial"/>
          <w:bCs/>
        </w:rPr>
        <w:t>Give details of any purchases by the Listed Issuer or persons acting jointly or in concert with the Listed Issuer of the securities that are the subject of the bid in the previous twelve months</w:t>
      </w:r>
      <w:r>
        <w:rPr>
          <w:rFonts w:ascii="Arial" w:hAnsi="Arial"/>
          <w:bCs/>
        </w:rPr>
        <w:t>.</w:t>
      </w:r>
    </w:p>
    <w:p w14:paraId="380B4D76" w14:textId="0865D7A5" w:rsidR="00E06F29" w:rsidRDefault="00E06F29" w:rsidP="007A3040">
      <w:pPr>
        <w:pStyle w:val="BodyText"/>
        <w:tabs>
          <w:tab w:val="left" w:pos="5580"/>
          <w:tab w:val="left" w:pos="7920"/>
          <w:tab w:val="left" w:pos="9180"/>
        </w:tabs>
        <w:ind w:left="450" w:hanging="450"/>
        <w:jc w:val="both"/>
        <w:rPr>
          <w:rFonts w:ascii="Arial" w:hAnsi="Arial"/>
          <w:bCs/>
        </w:rPr>
      </w:pPr>
      <w:r>
        <w:rPr>
          <w:rFonts w:ascii="Arial" w:hAnsi="Arial"/>
          <w:bCs/>
        </w:rPr>
        <w:t>10.</w:t>
      </w:r>
      <w:r>
        <w:rPr>
          <w:rFonts w:ascii="Arial" w:hAnsi="Arial"/>
          <w:bCs/>
        </w:rPr>
        <w:tab/>
        <w:t>Identify</w:t>
      </w:r>
      <w:r w:rsidRPr="00E06F29">
        <w:rPr>
          <w:rFonts w:ascii="Arial" w:hAnsi="Arial"/>
          <w:bCs/>
        </w:rPr>
        <w:t xml:space="preserve"> every director or senior officer of the Listed Issuer who intends to sell securities of the Listed Issuer </w:t>
      </w:r>
      <w:proofErr w:type="gramStart"/>
      <w:r w:rsidRPr="00E06F29">
        <w:rPr>
          <w:rFonts w:ascii="Arial" w:hAnsi="Arial"/>
          <w:bCs/>
        </w:rPr>
        <w:t>during the course of</w:t>
      </w:r>
      <w:proofErr w:type="gramEnd"/>
      <w:r w:rsidRPr="00E06F29">
        <w:rPr>
          <w:rFonts w:ascii="Arial" w:hAnsi="Arial"/>
          <w:bCs/>
        </w:rPr>
        <w:t xml:space="preserve"> the bid. Where their intention is known after reasonable inquiry, state the name of every associate of a director or senior officer of the issuer, person acting jointly or in concert with the Listed Issuer in connection with the issuer bid or purchases of securities of the Listed Issuer in the previous twelve months, or person holding 10% or more of any class of equity securities of the issuer, who intends to sell securities of the Listed Issuer during the course of the bid:</w:t>
      </w:r>
    </w:p>
    <w:p w14:paraId="460E7EC0" w14:textId="3521733A" w:rsidR="00E06F29" w:rsidRDefault="00E06F29" w:rsidP="007A3040">
      <w:pPr>
        <w:pStyle w:val="BodyText"/>
        <w:tabs>
          <w:tab w:val="left" w:pos="5580"/>
          <w:tab w:val="left" w:pos="7920"/>
          <w:tab w:val="left" w:pos="9180"/>
        </w:tabs>
        <w:ind w:left="450" w:hanging="450"/>
        <w:jc w:val="both"/>
        <w:rPr>
          <w:rFonts w:ascii="Arial" w:hAnsi="Arial"/>
          <w:bCs/>
        </w:rPr>
      </w:pPr>
    </w:p>
    <w:p w14:paraId="5F4E4BFD" w14:textId="61EBF992" w:rsidR="00E06F29" w:rsidRDefault="00E06F29" w:rsidP="007A3040">
      <w:pPr>
        <w:pStyle w:val="BodyText"/>
        <w:tabs>
          <w:tab w:val="left" w:pos="5580"/>
          <w:tab w:val="left" w:pos="7920"/>
          <w:tab w:val="left" w:pos="9180"/>
        </w:tabs>
        <w:ind w:left="450" w:hanging="450"/>
        <w:jc w:val="both"/>
        <w:rPr>
          <w:rFonts w:ascii="Arial" w:hAnsi="Arial"/>
          <w:bCs/>
        </w:rPr>
      </w:pPr>
      <w:r>
        <w:rPr>
          <w:rFonts w:ascii="Arial" w:hAnsi="Arial"/>
          <w:bCs/>
        </w:rPr>
        <w:t>11.</w:t>
      </w:r>
      <w:r>
        <w:rPr>
          <w:rFonts w:ascii="Arial" w:hAnsi="Arial"/>
          <w:bCs/>
        </w:rPr>
        <w:tab/>
        <w:t>Describe</w:t>
      </w:r>
      <w:r w:rsidRPr="00E06F29">
        <w:rPr>
          <w:rFonts w:ascii="Arial" w:hAnsi="Arial"/>
          <w:bCs/>
        </w:rPr>
        <w:t xml:space="preserve"> any direct or indirect benefits any person named in the previous section will receive from selling or not selling shares of the Listed Issuer during the bid. An answer is not required if the benefit will be the same as the benefit to any other shareholder who sells or does not sell during the bid.</w:t>
      </w:r>
    </w:p>
    <w:p w14:paraId="34D23B31" w14:textId="0035A8E3" w:rsidR="00E06F29" w:rsidRDefault="00E06F29" w:rsidP="007A3040">
      <w:pPr>
        <w:pStyle w:val="BodyText"/>
        <w:tabs>
          <w:tab w:val="left" w:pos="5580"/>
          <w:tab w:val="left" w:pos="7920"/>
          <w:tab w:val="left" w:pos="9180"/>
        </w:tabs>
        <w:ind w:left="450" w:hanging="450"/>
        <w:jc w:val="both"/>
        <w:rPr>
          <w:rFonts w:ascii="Arial" w:hAnsi="Arial"/>
          <w:bCs/>
        </w:rPr>
      </w:pPr>
    </w:p>
    <w:p w14:paraId="259CB707" w14:textId="6F6311A2" w:rsidR="00E06F29" w:rsidRDefault="00E06F29" w:rsidP="007A3040">
      <w:pPr>
        <w:pStyle w:val="BodyText"/>
        <w:tabs>
          <w:tab w:val="left" w:pos="5580"/>
          <w:tab w:val="left" w:pos="7920"/>
          <w:tab w:val="left" w:pos="9180"/>
        </w:tabs>
        <w:ind w:left="450" w:hanging="450"/>
        <w:jc w:val="both"/>
        <w:rPr>
          <w:rFonts w:ascii="Arial" w:hAnsi="Arial"/>
          <w:bCs/>
        </w:rPr>
      </w:pPr>
      <w:r>
        <w:rPr>
          <w:rFonts w:ascii="Arial" w:hAnsi="Arial"/>
          <w:bCs/>
        </w:rPr>
        <w:t>12.</w:t>
      </w:r>
      <w:r>
        <w:rPr>
          <w:rFonts w:ascii="Arial" w:hAnsi="Arial"/>
          <w:bCs/>
        </w:rPr>
        <w:tab/>
      </w:r>
      <w:r w:rsidRPr="00E06F29">
        <w:rPr>
          <w:rFonts w:ascii="Arial" w:hAnsi="Arial"/>
          <w:bCs/>
        </w:rPr>
        <w:t xml:space="preserve">Where the Listed Issuer has a class of Restricted Securities, </w:t>
      </w:r>
      <w:r>
        <w:rPr>
          <w:rFonts w:ascii="Arial" w:hAnsi="Arial"/>
          <w:bCs/>
        </w:rPr>
        <w:t>specify</w:t>
      </w:r>
      <w:r w:rsidRPr="00E06F29">
        <w:rPr>
          <w:rFonts w:ascii="Arial" w:hAnsi="Arial"/>
          <w:bCs/>
        </w:rPr>
        <w:t xml:space="preserve"> whether the bid includes a bid for Restricted Securities.</w:t>
      </w:r>
    </w:p>
    <w:p w14:paraId="70A2C4FF" w14:textId="77777777" w:rsidR="00485736" w:rsidRDefault="00485736" w:rsidP="007A3040">
      <w:pPr>
        <w:pStyle w:val="BodyText"/>
        <w:tabs>
          <w:tab w:val="left" w:pos="5580"/>
          <w:tab w:val="left" w:pos="7920"/>
          <w:tab w:val="left" w:pos="9180"/>
        </w:tabs>
        <w:ind w:left="450" w:hanging="450"/>
        <w:jc w:val="both"/>
        <w:rPr>
          <w:rFonts w:ascii="Arial" w:hAnsi="Arial"/>
          <w:bCs/>
        </w:rPr>
      </w:pPr>
    </w:p>
    <w:p w14:paraId="2ED133BB" w14:textId="67BD9FA7" w:rsidR="00485736" w:rsidRDefault="00485736" w:rsidP="007A3040">
      <w:pPr>
        <w:pStyle w:val="BodyText"/>
        <w:tabs>
          <w:tab w:val="left" w:pos="5580"/>
          <w:tab w:val="left" w:pos="7920"/>
          <w:tab w:val="left" w:pos="9180"/>
        </w:tabs>
        <w:ind w:left="450" w:hanging="450"/>
        <w:jc w:val="both"/>
        <w:rPr>
          <w:rFonts w:ascii="Arial" w:hAnsi="Arial"/>
          <w:bCs/>
        </w:rPr>
      </w:pPr>
      <w:r>
        <w:rPr>
          <w:rFonts w:ascii="Arial" w:hAnsi="Arial"/>
          <w:bCs/>
        </w:rPr>
        <w:tab/>
      </w:r>
    </w:p>
    <w:p w14:paraId="170D6D92" w14:textId="773377D1" w:rsidR="00640E94" w:rsidRDefault="00640E94">
      <w:pPr>
        <w:pStyle w:val="List"/>
        <w:keepNext/>
        <w:spacing w:before="120"/>
        <w:ind w:left="0" w:firstLine="0"/>
        <w:rPr>
          <w:rFonts w:ascii="Arial" w:hAnsi="Arial"/>
          <w:b/>
        </w:rPr>
      </w:pPr>
      <w:r>
        <w:rPr>
          <w:rFonts w:ascii="Arial" w:hAnsi="Arial"/>
          <w:b/>
        </w:rPr>
        <w:t xml:space="preserve">Certificate </w:t>
      </w:r>
    </w:p>
    <w:p w14:paraId="79314AE2" w14:textId="7A564BC7" w:rsidR="00640E94" w:rsidRDefault="00640E94">
      <w:pPr>
        <w:pStyle w:val="BodyText"/>
        <w:keepNext/>
        <w:rPr>
          <w:rFonts w:ascii="Arial" w:hAnsi="Arial"/>
        </w:rPr>
      </w:pPr>
      <w:r>
        <w:rPr>
          <w:rFonts w:ascii="Arial" w:hAnsi="Arial"/>
        </w:rPr>
        <w:t>The undersigned hereby certifies that</w:t>
      </w:r>
      <w:r w:rsidR="002D4332">
        <w:rPr>
          <w:rFonts w:ascii="Arial" w:hAnsi="Arial"/>
        </w:rPr>
        <w:t>:</w:t>
      </w:r>
    </w:p>
    <w:p w14:paraId="7312BFED" w14:textId="77777777" w:rsidR="00640E94" w:rsidRDefault="00640E94">
      <w:pPr>
        <w:pStyle w:val="List"/>
        <w:keepNext/>
        <w:numPr>
          <w:ilvl w:val="0"/>
          <w:numId w:val="23"/>
        </w:numPr>
        <w:jc w:val="both"/>
        <w:rPr>
          <w:rFonts w:ascii="Arial" w:hAnsi="Arial"/>
        </w:rPr>
      </w:pPr>
      <w:r>
        <w:rPr>
          <w:rFonts w:ascii="Arial" w:hAnsi="Arial"/>
        </w:rPr>
        <w:t>The undersigned is a director and/or senior officer of the Issuer and has been duly authorized by a resolution of the board of directors of the Issuer to sign this Certificate of Compliance.</w:t>
      </w:r>
    </w:p>
    <w:p w14:paraId="3159E2CE" w14:textId="2BD23CA2" w:rsidR="00640E94" w:rsidRDefault="00640E94">
      <w:pPr>
        <w:pStyle w:val="List"/>
        <w:numPr>
          <w:ilvl w:val="0"/>
          <w:numId w:val="23"/>
        </w:numPr>
        <w:jc w:val="both"/>
        <w:rPr>
          <w:rFonts w:ascii="Arial" w:hAnsi="Arial"/>
        </w:rPr>
      </w:pPr>
      <w:r>
        <w:rPr>
          <w:rFonts w:ascii="Arial" w:hAnsi="Arial"/>
        </w:rPr>
        <w:t>As of the date hereof there is no material information concerning the Issuer which has not been publicly disclosed.</w:t>
      </w:r>
    </w:p>
    <w:p w14:paraId="605ECE7A" w14:textId="0BB5609A" w:rsidR="00640E94" w:rsidRDefault="00640E94">
      <w:pPr>
        <w:pStyle w:val="List"/>
        <w:numPr>
          <w:ilvl w:val="0"/>
          <w:numId w:val="23"/>
        </w:numPr>
        <w:jc w:val="both"/>
        <w:rPr>
          <w:rFonts w:ascii="Arial" w:hAnsi="Arial"/>
        </w:rPr>
      </w:pPr>
      <w:r>
        <w:rPr>
          <w:rFonts w:ascii="Arial" w:hAnsi="Arial"/>
        </w:rPr>
        <w:t xml:space="preserve">The undersigned hereby certifies to </w:t>
      </w:r>
      <w:r w:rsidR="008B7E92">
        <w:rPr>
          <w:rFonts w:ascii="Arial" w:hAnsi="Arial"/>
        </w:rPr>
        <w:t xml:space="preserve">the Exchange </w:t>
      </w:r>
      <w:r>
        <w:rPr>
          <w:rFonts w:ascii="Arial" w:hAnsi="Arial"/>
        </w:rPr>
        <w:t xml:space="preserve">that the Issuer </w:t>
      </w:r>
      <w:proofErr w:type="gramStart"/>
      <w:r>
        <w:rPr>
          <w:rFonts w:ascii="Arial" w:hAnsi="Arial"/>
        </w:rPr>
        <w:t>is in compliance with</w:t>
      </w:r>
      <w:proofErr w:type="gramEnd"/>
      <w:r>
        <w:rPr>
          <w:rFonts w:ascii="Arial" w:hAnsi="Arial"/>
        </w:rPr>
        <w:t xml:space="preserve"> the requirements of </w:t>
      </w:r>
      <w:r w:rsidR="00E36141">
        <w:rPr>
          <w:rFonts w:ascii="Arial" w:hAnsi="Arial"/>
        </w:rPr>
        <w:t xml:space="preserve">applicable securities legislation (as such term is defined in National Instrument 14-101) </w:t>
      </w:r>
      <w:r>
        <w:rPr>
          <w:rFonts w:ascii="Arial" w:hAnsi="Arial"/>
        </w:rPr>
        <w:t xml:space="preserve">and all </w:t>
      </w:r>
      <w:r w:rsidR="008B7E92">
        <w:rPr>
          <w:rFonts w:ascii="Arial" w:hAnsi="Arial"/>
        </w:rPr>
        <w:t xml:space="preserve">Exchange </w:t>
      </w:r>
      <w:r>
        <w:rPr>
          <w:rFonts w:ascii="Arial" w:hAnsi="Arial"/>
        </w:rPr>
        <w:t xml:space="preserve">Requirements (as defined in </w:t>
      </w:r>
      <w:r w:rsidR="003669A9">
        <w:rPr>
          <w:rFonts w:ascii="Arial" w:hAnsi="Arial"/>
        </w:rPr>
        <w:t>C</w:t>
      </w:r>
      <w:r w:rsidR="002825BF">
        <w:rPr>
          <w:rFonts w:ascii="Arial" w:hAnsi="Arial"/>
        </w:rPr>
        <w:t>SE</w:t>
      </w:r>
      <w:r>
        <w:rPr>
          <w:rFonts w:ascii="Arial" w:hAnsi="Arial"/>
        </w:rPr>
        <w:t xml:space="preserve"> Policy 1).</w:t>
      </w:r>
    </w:p>
    <w:p w14:paraId="30240FC3" w14:textId="4C42E972" w:rsidR="00640E94" w:rsidRDefault="00640E94">
      <w:pPr>
        <w:pStyle w:val="List"/>
        <w:numPr>
          <w:ilvl w:val="0"/>
          <w:numId w:val="23"/>
        </w:numPr>
        <w:jc w:val="both"/>
        <w:rPr>
          <w:rFonts w:ascii="Arial" w:hAnsi="Arial"/>
        </w:rPr>
      </w:pPr>
      <w:proofErr w:type="gramStart"/>
      <w:r>
        <w:rPr>
          <w:rFonts w:ascii="Arial" w:hAnsi="Arial"/>
        </w:rPr>
        <w:t>All of</w:t>
      </w:r>
      <w:proofErr w:type="gramEnd"/>
      <w:r>
        <w:rPr>
          <w:rFonts w:ascii="Arial" w:hAnsi="Arial"/>
        </w:rPr>
        <w:t xml:space="preserve"> the information in this Form is true.</w:t>
      </w:r>
    </w:p>
    <w:p w14:paraId="727D85D3" w14:textId="77777777" w:rsidR="00640E94" w:rsidRDefault="00640E94">
      <w:pPr>
        <w:pStyle w:val="BodyText"/>
        <w:tabs>
          <w:tab w:val="left" w:pos="4680"/>
          <w:tab w:val="left" w:pos="7200"/>
        </w:tabs>
        <w:spacing w:before="480"/>
        <w:jc w:val="both"/>
        <w:rPr>
          <w:rFonts w:ascii="Arial" w:hAnsi="Arial"/>
        </w:rPr>
      </w:pPr>
      <w:r>
        <w:rPr>
          <w:rFonts w:ascii="Arial" w:hAnsi="Arial"/>
        </w:rPr>
        <w:t xml:space="preserve">Dated </w:t>
      </w:r>
      <w:r>
        <w:rPr>
          <w:rFonts w:ascii="Arial" w:hAnsi="Arial"/>
          <w:u w:val="single"/>
        </w:rPr>
        <w:tab/>
      </w:r>
      <w:r>
        <w:rPr>
          <w:rFonts w:ascii="Arial" w:hAnsi="Arial"/>
        </w:rPr>
        <w:t>.</w:t>
      </w:r>
    </w:p>
    <w:p w14:paraId="5483F5A0" w14:textId="77777777" w:rsidR="00640E94" w:rsidRDefault="00640E94">
      <w:pPr>
        <w:pStyle w:val="List"/>
        <w:tabs>
          <w:tab w:val="left" w:pos="9180"/>
        </w:tabs>
        <w:ind w:left="5760" w:hanging="5760"/>
        <w:rPr>
          <w:rFonts w:ascii="Arial" w:hAnsi="Arial"/>
        </w:rPr>
      </w:pPr>
      <w:r>
        <w:rPr>
          <w:rFonts w:ascii="Arial" w:hAnsi="Arial"/>
        </w:rPr>
        <w:tab/>
      </w:r>
      <w:r>
        <w:rPr>
          <w:rFonts w:ascii="Arial" w:hAnsi="Arial"/>
          <w:u w:val="single"/>
        </w:rPr>
        <w:tab/>
      </w:r>
      <w:r>
        <w:rPr>
          <w:rFonts w:ascii="Arial" w:hAnsi="Arial"/>
          <w:u w:val="single"/>
        </w:rPr>
        <w:br/>
      </w:r>
      <w:r>
        <w:rPr>
          <w:rFonts w:ascii="Arial" w:hAnsi="Arial"/>
        </w:rPr>
        <w:t>Name of Director or Senior Officer</w:t>
      </w:r>
    </w:p>
    <w:p w14:paraId="6572CC45" w14:textId="77777777" w:rsidR="00640E94" w:rsidRDefault="00640E94">
      <w:pPr>
        <w:pStyle w:val="List"/>
        <w:tabs>
          <w:tab w:val="left" w:pos="9180"/>
          <w:tab w:val="left" w:pos="9360"/>
        </w:tabs>
        <w:ind w:left="5760" w:hanging="5760"/>
        <w:rPr>
          <w:rFonts w:ascii="Arial" w:hAnsi="Arial"/>
        </w:rPr>
      </w:pPr>
      <w:r>
        <w:rPr>
          <w:rFonts w:ascii="Arial" w:hAnsi="Arial"/>
        </w:rPr>
        <w:tab/>
      </w:r>
      <w:r>
        <w:rPr>
          <w:rFonts w:ascii="Arial" w:hAnsi="Arial"/>
          <w:u w:val="single"/>
        </w:rPr>
        <w:tab/>
      </w:r>
      <w:r>
        <w:rPr>
          <w:rFonts w:ascii="Arial" w:hAnsi="Arial"/>
        </w:rPr>
        <w:br/>
        <w:t>Signature</w:t>
      </w:r>
    </w:p>
    <w:p w14:paraId="00136869" w14:textId="77777777" w:rsidR="00640E94" w:rsidRDefault="00640E94">
      <w:pPr>
        <w:pStyle w:val="BodyText"/>
        <w:tabs>
          <w:tab w:val="left" w:pos="9180"/>
        </w:tabs>
        <w:spacing w:before="0"/>
        <w:ind w:left="5760"/>
        <w:rPr>
          <w:rFonts w:ascii="Arial" w:hAnsi="Arial"/>
        </w:rPr>
      </w:pPr>
      <w:r>
        <w:rPr>
          <w:rFonts w:ascii="Arial" w:hAnsi="Arial"/>
          <w:u w:val="single"/>
        </w:rPr>
        <w:tab/>
      </w:r>
      <w:r>
        <w:rPr>
          <w:rFonts w:ascii="Arial" w:hAnsi="Arial"/>
        </w:rPr>
        <w:br/>
        <w:t>Official Capacity</w:t>
      </w:r>
      <w:bookmarkEnd w:id="4"/>
    </w:p>
    <w:p w14:paraId="0399227F" w14:textId="77777777" w:rsidR="00640E94" w:rsidRDefault="00640E94">
      <w:pPr>
        <w:pStyle w:val="BodyText"/>
        <w:tabs>
          <w:tab w:val="left" w:pos="9180"/>
        </w:tabs>
        <w:spacing w:before="0"/>
        <w:ind w:left="5760"/>
        <w:rPr>
          <w:rFonts w:ascii="Arial" w:hAnsi="Arial"/>
        </w:rPr>
      </w:pPr>
    </w:p>
    <w:p w14:paraId="19428301" w14:textId="77777777" w:rsidR="00640E94" w:rsidRDefault="00640E94" w:rsidP="00922A46">
      <w:pPr>
        <w:pStyle w:val="BodyText"/>
      </w:pPr>
    </w:p>
    <w:sectPr w:rsidR="00640E94" w:rsidSect="00D70D02">
      <w:headerReference w:type="even" r:id="rId8"/>
      <w:headerReference w:type="default" r:id="rId9"/>
      <w:footerReference w:type="default" r:id="rId10"/>
      <w:footerReference w:type="first" r:id="rId11"/>
      <w:pgSz w:w="12240" w:h="15840" w:code="1"/>
      <w:pgMar w:top="864" w:right="1440" w:bottom="864" w:left="1440" w:header="720" w:footer="936"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16188" w14:textId="77777777" w:rsidR="005F6D8F" w:rsidRDefault="005F6D8F">
      <w:r>
        <w:separator/>
      </w:r>
    </w:p>
  </w:endnote>
  <w:endnote w:type="continuationSeparator" w:id="0">
    <w:p w14:paraId="5526204F" w14:textId="77777777" w:rsidR="005F6D8F" w:rsidRDefault="005F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5A93" w14:textId="77777777" w:rsidR="00640E94" w:rsidRDefault="00640E94">
    <w:pPr>
      <w:pStyle w:val="Footer"/>
      <w:tabs>
        <w:tab w:val="clear" w:pos="4320"/>
        <w:tab w:val="clear" w:pos="8640"/>
        <w:tab w:val="center" w:pos="4680"/>
        <w:tab w:val="right" w:pos="9360"/>
      </w:tabs>
      <w:rPr>
        <w:b/>
      </w:rPr>
    </w:pPr>
  </w:p>
  <w:p w14:paraId="7DAF8F57" w14:textId="4F8D99D9" w:rsidR="00640E94" w:rsidRDefault="005453C8" w:rsidP="006D1A06">
    <w:pPr>
      <w:tabs>
        <w:tab w:val="center" w:pos="4680"/>
        <w:tab w:val="left" w:pos="8280"/>
      </w:tabs>
      <w:jc w:val="center"/>
      <w:rPr>
        <w:rStyle w:val="PageNumber"/>
        <w:rFonts w:ascii="Arial" w:hAnsi="Arial" w:cs="Arial"/>
        <w:b/>
      </w:rPr>
    </w:pPr>
    <w:r>
      <w:rPr>
        <w:b/>
        <w:noProof/>
        <w:lang w:val="en-CA" w:eastAsia="en-CA"/>
      </w:rPr>
      <mc:AlternateContent>
        <mc:Choice Requires="wps">
          <w:drawing>
            <wp:anchor distT="0" distB="0" distL="114300" distR="114300" simplePos="0" relativeHeight="251658240" behindDoc="0" locked="0" layoutInCell="1" allowOverlap="1" wp14:anchorId="0B86408C" wp14:editId="3866E9C4">
              <wp:simplePos x="0" y="0"/>
              <wp:positionH relativeFrom="column">
                <wp:posOffset>72390</wp:posOffset>
              </wp:positionH>
              <wp:positionV relativeFrom="paragraph">
                <wp:posOffset>-152400</wp:posOffset>
              </wp:positionV>
              <wp:extent cx="586359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B2B94" id="Line 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pt" to="46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MEGgIAADI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"/>
          </w:pict>
        </mc:Fallback>
      </mc:AlternateContent>
    </w:r>
    <w:r w:rsidR="00A174B0">
      <w:rPr>
        <w:rFonts w:ascii="Arial" w:hAnsi="Arial" w:cs="Arial"/>
        <w:b/>
      </w:rPr>
      <w:t xml:space="preserve">CSE </w:t>
    </w:r>
    <w:r w:rsidR="00640E94">
      <w:rPr>
        <w:rFonts w:ascii="Arial" w:hAnsi="Arial" w:cs="Arial"/>
        <w:b/>
      </w:rPr>
      <w:t xml:space="preserve">FORM </w:t>
    </w:r>
    <w:r w:rsidR="003D3ED6">
      <w:rPr>
        <w:rFonts w:ascii="Arial" w:hAnsi="Arial" w:cs="Arial"/>
        <w:b/>
      </w:rPr>
      <w:t>17A</w:t>
    </w:r>
    <w:r w:rsidR="00640E94">
      <w:rPr>
        <w:rFonts w:ascii="Arial" w:hAnsi="Arial" w:cs="Arial"/>
        <w:b/>
      </w:rPr>
      <w:t xml:space="preserve"> – </w:t>
    </w:r>
    <w:r w:rsidR="007D2DEA">
      <w:rPr>
        <w:rFonts w:ascii="Arial" w:hAnsi="Arial" w:cs="Arial"/>
        <w:b/>
      </w:rPr>
      <w:t>Notice of</w:t>
    </w:r>
    <w:r w:rsidR="003D3ED6">
      <w:rPr>
        <w:rFonts w:ascii="Arial" w:hAnsi="Arial" w:cs="Arial"/>
        <w:b/>
      </w:rPr>
      <w:t xml:space="preserve"> Normal Course</w:t>
    </w:r>
    <w:r w:rsidR="007D2DEA">
      <w:rPr>
        <w:rFonts w:ascii="Arial" w:hAnsi="Arial" w:cs="Arial"/>
        <w:b/>
      </w:rPr>
      <w:t xml:space="preserve"> Issuer Bid</w:t>
    </w:r>
  </w:p>
  <w:p w14:paraId="531B09EB" w14:textId="1333F489" w:rsidR="00640E94" w:rsidRPr="006D1A06" w:rsidRDefault="00CB14F5" w:rsidP="006D1A06">
    <w:pPr>
      <w:pStyle w:val="Footer"/>
      <w:tabs>
        <w:tab w:val="clear" w:pos="4320"/>
        <w:tab w:val="clear" w:pos="8640"/>
        <w:tab w:val="center" w:pos="4860"/>
        <w:tab w:val="right" w:pos="9360"/>
      </w:tabs>
      <w:jc w:val="center"/>
      <w:rPr>
        <w:rStyle w:val="PageNumber"/>
        <w:rFonts w:ascii="Arial" w:hAnsi="Arial" w:cs="Arial"/>
        <w:sz w:val="16"/>
        <w:szCs w:val="16"/>
      </w:rPr>
    </w:pPr>
    <w:r>
      <w:rPr>
        <w:rStyle w:val="PageNumber"/>
        <w:rFonts w:ascii="Arial" w:hAnsi="Arial" w:cs="Arial"/>
        <w:sz w:val="16"/>
        <w:szCs w:val="16"/>
      </w:rPr>
      <w:t>April 2023</w:t>
    </w:r>
  </w:p>
  <w:p w14:paraId="4F586C63" w14:textId="77777777" w:rsidR="00640E94" w:rsidRPr="006D1A06" w:rsidRDefault="006D1A06" w:rsidP="006D1A06">
    <w:pPr>
      <w:pStyle w:val="Footer"/>
      <w:tabs>
        <w:tab w:val="clear" w:pos="8640"/>
        <w:tab w:val="left" w:pos="6930"/>
        <w:tab w:val="right" w:pos="9360"/>
      </w:tabs>
      <w:jc w:val="center"/>
      <w:rPr>
        <w:rFonts w:ascii="Arial" w:hAnsi="Arial" w:cs="Arial"/>
        <w:sz w:val="16"/>
        <w:szCs w:val="16"/>
      </w:rPr>
    </w:pPr>
    <w:r w:rsidRPr="006D1A06">
      <w:rPr>
        <w:rFonts w:ascii="Arial" w:hAnsi="Arial" w:cs="Arial"/>
        <w:sz w:val="16"/>
        <w:szCs w:val="16"/>
      </w:rPr>
      <w:t xml:space="preserve">Page </w:t>
    </w:r>
    <w:r w:rsidRPr="006D1A06">
      <w:rPr>
        <w:rStyle w:val="PageNumber"/>
        <w:rFonts w:ascii="Arial" w:hAnsi="Arial" w:cs="Arial"/>
        <w:sz w:val="16"/>
        <w:szCs w:val="16"/>
      </w:rPr>
      <w:fldChar w:fldCharType="begin"/>
    </w:r>
    <w:r w:rsidRPr="006D1A06">
      <w:rPr>
        <w:rStyle w:val="PageNumber"/>
        <w:rFonts w:ascii="Arial" w:hAnsi="Arial" w:cs="Arial"/>
        <w:sz w:val="16"/>
        <w:szCs w:val="16"/>
      </w:rPr>
      <w:instrText xml:space="preserve"> PAGE </w:instrText>
    </w:r>
    <w:r w:rsidRPr="006D1A06">
      <w:rPr>
        <w:rStyle w:val="PageNumber"/>
        <w:rFonts w:ascii="Arial" w:hAnsi="Arial" w:cs="Arial"/>
        <w:sz w:val="16"/>
        <w:szCs w:val="16"/>
      </w:rPr>
      <w:fldChar w:fldCharType="separate"/>
    </w:r>
    <w:r w:rsidR="000A1AB1">
      <w:rPr>
        <w:rStyle w:val="PageNumber"/>
        <w:rFonts w:ascii="Arial" w:hAnsi="Arial" w:cs="Arial"/>
        <w:noProof/>
        <w:sz w:val="16"/>
        <w:szCs w:val="16"/>
      </w:rPr>
      <w:t>4</w:t>
    </w:r>
    <w:r w:rsidRPr="006D1A06">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8AE9" w14:textId="77777777" w:rsidR="00640E94" w:rsidRDefault="00640E94">
    <w:pPr>
      <w:pStyle w:val="Footer"/>
      <w:tabs>
        <w:tab w:val="clear" w:pos="4320"/>
        <w:tab w:val="clear" w:pos="8640"/>
        <w:tab w:val="center" w:pos="4680"/>
        <w:tab w:val="right" w:pos="9360"/>
      </w:tabs>
      <w:rPr>
        <w:b/>
      </w:rPr>
    </w:pPr>
  </w:p>
  <w:p w14:paraId="4CFFD6AC" w14:textId="77777777" w:rsidR="00640E94" w:rsidRDefault="005453C8" w:rsidP="00635E9A">
    <w:pPr>
      <w:tabs>
        <w:tab w:val="center" w:pos="4674"/>
        <w:tab w:val="left" w:pos="8460"/>
      </w:tabs>
      <w:jc w:val="center"/>
      <w:rPr>
        <w:rStyle w:val="PageNumber"/>
        <w:rFonts w:ascii="Arial" w:hAnsi="Arial" w:cs="Arial"/>
        <w:b/>
      </w:rPr>
    </w:pPr>
    <w:r>
      <w:rPr>
        <w:b/>
        <w:noProof/>
        <w:lang w:val="en-CA" w:eastAsia="en-CA"/>
      </w:rPr>
      <mc:AlternateContent>
        <mc:Choice Requires="wps">
          <w:drawing>
            <wp:anchor distT="0" distB="0" distL="114300" distR="114300" simplePos="0" relativeHeight="251657216" behindDoc="0" locked="0" layoutInCell="1" allowOverlap="1" wp14:anchorId="5F22D2CD" wp14:editId="55FDF111">
              <wp:simplePos x="0" y="0"/>
              <wp:positionH relativeFrom="column">
                <wp:posOffset>72390</wp:posOffset>
              </wp:positionH>
              <wp:positionV relativeFrom="paragraph">
                <wp:posOffset>-152400</wp:posOffset>
              </wp:positionV>
              <wp:extent cx="586359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79158" id="Line 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pt" to="46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"/>
          </w:pict>
        </mc:Fallback>
      </mc:AlternateContent>
    </w:r>
    <w:r w:rsidR="00640E94">
      <w:rPr>
        <w:rFonts w:ascii="Arial" w:hAnsi="Arial" w:cs="Arial"/>
        <w:b/>
      </w:rPr>
      <w:t>FORM 7</w:t>
    </w:r>
    <w:r w:rsidR="00635E9A">
      <w:rPr>
        <w:rFonts w:ascii="Arial" w:hAnsi="Arial" w:cs="Arial"/>
        <w:b/>
      </w:rPr>
      <w:t xml:space="preserve"> – MONTHLY PROGRESS REPORT</w:t>
    </w:r>
  </w:p>
  <w:p w14:paraId="0DDB7003" w14:textId="77777777" w:rsidR="000A1AB1" w:rsidRPr="00635E9A" w:rsidRDefault="000A1AB1" w:rsidP="000A1AB1">
    <w:pPr>
      <w:pStyle w:val="Footer"/>
      <w:tabs>
        <w:tab w:val="clear" w:pos="4320"/>
        <w:tab w:val="clear" w:pos="8640"/>
        <w:tab w:val="center" w:pos="4860"/>
        <w:tab w:val="right" w:pos="9360"/>
      </w:tabs>
      <w:jc w:val="center"/>
      <w:rPr>
        <w:rStyle w:val="PageNumber"/>
        <w:rFonts w:ascii="Arial" w:hAnsi="Arial" w:cs="Arial"/>
        <w:sz w:val="16"/>
        <w:szCs w:val="16"/>
      </w:rPr>
    </w:pPr>
    <w:r>
      <w:rPr>
        <w:rStyle w:val="PageNumber"/>
        <w:rFonts w:ascii="Arial" w:hAnsi="Arial" w:cs="Arial"/>
        <w:sz w:val="16"/>
        <w:szCs w:val="16"/>
      </w:rPr>
      <w:t>January 2015</w:t>
    </w:r>
  </w:p>
  <w:p w14:paraId="3664C94E" w14:textId="77777777" w:rsidR="00640E94" w:rsidRPr="00635E9A" w:rsidRDefault="00635E9A" w:rsidP="00635E9A">
    <w:pPr>
      <w:pStyle w:val="Footer"/>
      <w:tabs>
        <w:tab w:val="clear" w:pos="8640"/>
        <w:tab w:val="left" w:pos="6930"/>
        <w:tab w:val="right" w:pos="9360"/>
      </w:tabs>
      <w:jc w:val="center"/>
      <w:rPr>
        <w:rFonts w:ascii="Arial" w:hAnsi="Arial" w:cs="Arial"/>
        <w:sz w:val="16"/>
        <w:szCs w:val="16"/>
      </w:rPr>
    </w:pPr>
    <w:r w:rsidRPr="00635E9A">
      <w:rPr>
        <w:rFonts w:ascii="Arial" w:hAnsi="Arial" w:cs="Arial"/>
        <w:sz w:val="16"/>
        <w:szCs w:val="16"/>
      </w:rPr>
      <w:t xml:space="preserve">Page </w:t>
    </w:r>
    <w:r w:rsidRPr="00635E9A">
      <w:rPr>
        <w:rStyle w:val="PageNumber"/>
        <w:rFonts w:ascii="Arial" w:hAnsi="Arial" w:cs="Arial"/>
        <w:sz w:val="16"/>
        <w:szCs w:val="16"/>
      </w:rPr>
      <w:fldChar w:fldCharType="begin"/>
    </w:r>
    <w:r w:rsidRPr="00635E9A">
      <w:rPr>
        <w:rStyle w:val="PageNumber"/>
        <w:rFonts w:ascii="Arial" w:hAnsi="Arial" w:cs="Arial"/>
        <w:sz w:val="16"/>
        <w:szCs w:val="16"/>
      </w:rPr>
      <w:instrText xml:space="preserve"> PAGE </w:instrText>
    </w:r>
    <w:r w:rsidRPr="00635E9A">
      <w:rPr>
        <w:rStyle w:val="PageNumber"/>
        <w:rFonts w:ascii="Arial" w:hAnsi="Arial" w:cs="Arial"/>
        <w:sz w:val="16"/>
        <w:szCs w:val="16"/>
      </w:rPr>
      <w:fldChar w:fldCharType="separate"/>
    </w:r>
    <w:r w:rsidR="000A1AB1">
      <w:rPr>
        <w:rStyle w:val="PageNumber"/>
        <w:rFonts w:ascii="Arial" w:hAnsi="Arial" w:cs="Arial"/>
        <w:noProof/>
        <w:sz w:val="16"/>
        <w:szCs w:val="16"/>
      </w:rPr>
      <w:t>1</w:t>
    </w:r>
    <w:r w:rsidRPr="00635E9A">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782F" w14:textId="77777777" w:rsidR="005F6D8F" w:rsidRDefault="005F6D8F">
      <w:r>
        <w:separator/>
      </w:r>
    </w:p>
  </w:footnote>
  <w:footnote w:type="continuationSeparator" w:id="0">
    <w:p w14:paraId="6EC169F7" w14:textId="77777777" w:rsidR="005F6D8F" w:rsidRDefault="005F6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9E58" w14:textId="77777777" w:rsidR="00640E94" w:rsidRDefault="00640E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9638277" w14:textId="77777777" w:rsidR="00640E94" w:rsidRDefault="00640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282E" w14:textId="77777777" w:rsidR="00640E94" w:rsidRDefault="00640E94">
    <w:pPr>
      <w:pStyle w:val="Header"/>
      <w:tabs>
        <w:tab w:val="clear" w:pos="8640"/>
        <w:tab w:val="right" w:pos="783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CAE"/>
    <w:multiLevelType w:val="singleLevel"/>
    <w:tmpl w:val="9F2606B0"/>
    <w:lvl w:ilvl="0">
      <w:start w:val="3"/>
      <w:numFmt w:val="decimal"/>
      <w:lvlText w:val="%1."/>
      <w:lvlJc w:val="left"/>
      <w:pPr>
        <w:tabs>
          <w:tab w:val="num" w:pos="720"/>
        </w:tabs>
        <w:ind w:left="720" w:hanging="720"/>
      </w:pPr>
      <w:rPr>
        <w:rFonts w:ascii="Century Gothic" w:hAnsi="Century Gothic" w:hint="default"/>
        <w:b/>
      </w:rPr>
    </w:lvl>
  </w:abstractNum>
  <w:abstractNum w:abstractNumId="1" w15:restartNumberingAfterBreak="0">
    <w:nsid w:val="04DF1A06"/>
    <w:multiLevelType w:val="singleLevel"/>
    <w:tmpl w:val="0622BA54"/>
    <w:lvl w:ilvl="0">
      <w:start w:val="5"/>
      <w:numFmt w:val="lowerLetter"/>
      <w:lvlText w:val="(%1)"/>
      <w:lvlJc w:val="left"/>
      <w:pPr>
        <w:tabs>
          <w:tab w:val="num" w:pos="2160"/>
        </w:tabs>
        <w:ind w:left="2160" w:hanging="1080"/>
      </w:pPr>
      <w:rPr>
        <w:rFonts w:hint="default"/>
      </w:rPr>
    </w:lvl>
  </w:abstractNum>
  <w:abstractNum w:abstractNumId="2" w15:restartNumberingAfterBreak="0">
    <w:nsid w:val="188F4CE8"/>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197C6B16"/>
    <w:multiLevelType w:val="singleLevel"/>
    <w:tmpl w:val="115EC0FC"/>
    <w:lvl w:ilvl="0">
      <w:start w:val="1"/>
      <w:numFmt w:val="decimal"/>
      <w:lvlText w:val="%1."/>
      <w:lvlJc w:val="left"/>
      <w:pPr>
        <w:tabs>
          <w:tab w:val="num" w:pos="1080"/>
        </w:tabs>
        <w:ind w:left="1080" w:hanging="1080"/>
      </w:pPr>
      <w:rPr>
        <w:rFonts w:hint="default"/>
      </w:rPr>
    </w:lvl>
  </w:abstractNum>
  <w:abstractNum w:abstractNumId="4" w15:restartNumberingAfterBreak="0">
    <w:nsid w:val="1AA7301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16F51BD"/>
    <w:multiLevelType w:val="singleLevel"/>
    <w:tmpl w:val="49BAD260"/>
    <w:lvl w:ilvl="0">
      <w:start w:val="1"/>
      <w:numFmt w:val="decimal"/>
      <w:lvlText w:val="%1."/>
      <w:lvlJc w:val="left"/>
      <w:pPr>
        <w:tabs>
          <w:tab w:val="num" w:pos="720"/>
        </w:tabs>
        <w:ind w:left="720" w:hanging="720"/>
      </w:pPr>
      <w:rPr>
        <w:rFonts w:hint="default"/>
      </w:rPr>
    </w:lvl>
  </w:abstractNum>
  <w:abstractNum w:abstractNumId="6" w15:restartNumberingAfterBreak="0">
    <w:nsid w:val="24046531"/>
    <w:multiLevelType w:val="singleLevel"/>
    <w:tmpl w:val="92DA3EBE"/>
    <w:lvl w:ilvl="0">
      <w:start w:val="5"/>
      <w:numFmt w:val="decimal"/>
      <w:lvlText w:val="%1."/>
      <w:lvlJc w:val="left"/>
      <w:pPr>
        <w:tabs>
          <w:tab w:val="num" w:pos="1080"/>
        </w:tabs>
        <w:ind w:left="1080" w:hanging="1080"/>
      </w:pPr>
      <w:rPr>
        <w:rFonts w:hint="default"/>
      </w:rPr>
    </w:lvl>
  </w:abstractNum>
  <w:abstractNum w:abstractNumId="7" w15:restartNumberingAfterBreak="0">
    <w:nsid w:val="24922058"/>
    <w:multiLevelType w:val="singleLevel"/>
    <w:tmpl w:val="0409000F"/>
    <w:lvl w:ilvl="0">
      <w:start w:val="6"/>
      <w:numFmt w:val="decimal"/>
      <w:lvlText w:val="%1."/>
      <w:lvlJc w:val="left"/>
      <w:pPr>
        <w:tabs>
          <w:tab w:val="num" w:pos="360"/>
        </w:tabs>
        <w:ind w:left="360" w:hanging="360"/>
      </w:pPr>
      <w:rPr>
        <w:rFonts w:hint="default"/>
      </w:rPr>
    </w:lvl>
  </w:abstractNum>
  <w:abstractNum w:abstractNumId="8" w15:restartNumberingAfterBreak="0">
    <w:nsid w:val="2927789D"/>
    <w:multiLevelType w:val="singleLevel"/>
    <w:tmpl w:val="0409000F"/>
    <w:lvl w:ilvl="0">
      <w:start w:val="6"/>
      <w:numFmt w:val="decimal"/>
      <w:lvlText w:val="%1."/>
      <w:lvlJc w:val="left"/>
      <w:pPr>
        <w:tabs>
          <w:tab w:val="num" w:pos="360"/>
        </w:tabs>
        <w:ind w:left="360" w:hanging="360"/>
      </w:pPr>
      <w:rPr>
        <w:rFonts w:hint="default"/>
      </w:rPr>
    </w:lvl>
  </w:abstractNum>
  <w:abstractNum w:abstractNumId="9" w15:restartNumberingAfterBreak="0">
    <w:nsid w:val="29655154"/>
    <w:multiLevelType w:val="singleLevel"/>
    <w:tmpl w:val="6FF8E312"/>
    <w:lvl w:ilvl="0">
      <w:start w:val="1"/>
      <w:numFmt w:val="lowerLetter"/>
      <w:lvlText w:val="(%1)"/>
      <w:lvlJc w:val="left"/>
      <w:pPr>
        <w:tabs>
          <w:tab w:val="num" w:pos="2160"/>
        </w:tabs>
        <w:ind w:left="2160" w:hanging="1080"/>
      </w:pPr>
      <w:rPr>
        <w:rFonts w:hint="default"/>
      </w:rPr>
    </w:lvl>
  </w:abstractNum>
  <w:abstractNum w:abstractNumId="10" w15:restartNumberingAfterBreak="0">
    <w:nsid w:val="2AD55637"/>
    <w:multiLevelType w:val="singleLevel"/>
    <w:tmpl w:val="0409000F"/>
    <w:lvl w:ilvl="0">
      <w:start w:val="10"/>
      <w:numFmt w:val="decimal"/>
      <w:lvlText w:val="%1."/>
      <w:lvlJc w:val="left"/>
      <w:pPr>
        <w:tabs>
          <w:tab w:val="num" w:pos="360"/>
        </w:tabs>
        <w:ind w:left="360" w:hanging="360"/>
      </w:pPr>
      <w:rPr>
        <w:rFonts w:hint="default"/>
      </w:rPr>
    </w:lvl>
  </w:abstractNum>
  <w:abstractNum w:abstractNumId="11" w15:restartNumberingAfterBreak="0">
    <w:nsid w:val="30C64A38"/>
    <w:multiLevelType w:val="singleLevel"/>
    <w:tmpl w:val="05F4C128"/>
    <w:lvl w:ilvl="0">
      <w:start w:val="1"/>
      <w:numFmt w:val="decimal"/>
      <w:lvlText w:val="(%1)"/>
      <w:lvlJc w:val="left"/>
      <w:pPr>
        <w:tabs>
          <w:tab w:val="num" w:pos="390"/>
        </w:tabs>
        <w:ind w:left="390" w:hanging="390"/>
      </w:pPr>
      <w:rPr>
        <w:rFonts w:hint="default"/>
      </w:rPr>
    </w:lvl>
  </w:abstractNum>
  <w:abstractNum w:abstractNumId="12" w15:restartNumberingAfterBreak="0">
    <w:nsid w:val="31DA420F"/>
    <w:multiLevelType w:val="singleLevel"/>
    <w:tmpl w:val="162C1202"/>
    <w:lvl w:ilvl="0">
      <w:start w:val="1"/>
      <w:numFmt w:val="decimal"/>
      <w:lvlText w:val="%1."/>
      <w:lvlJc w:val="left"/>
      <w:pPr>
        <w:tabs>
          <w:tab w:val="num" w:pos="1080"/>
        </w:tabs>
        <w:ind w:left="1080" w:hanging="1080"/>
      </w:pPr>
      <w:rPr>
        <w:rFonts w:hint="default"/>
      </w:rPr>
    </w:lvl>
  </w:abstractNum>
  <w:abstractNum w:abstractNumId="13" w15:restartNumberingAfterBreak="0">
    <w:nsid w:val="37EB5F7A"/>
    <w:multiLevelType w:val="singleLevel"/>
    <w:tmpl w:val="24A8873A"/>
    <w:lvl w:ilvl="0">
      <w:start w:val="9"/>
      <w:numFmt w:val="decimal"/>
      <w:lvlText w:val="%1."/>
      <w:lvlJc w:val="left"/>
      <w:pPr>
        <w:tabs>
          <w:tab w:val="num" w:pos="1080"/>
        </w:tabs>
        <w:ind w:left="1080" w:hanging="1080"/>
      </w:pPr>
      <w:rPr>
        <w:rFonts w:hint="default"/>
      </w:rPr>
    </w:lvl>
  </w:abstractNum>
  <w:abstractNum w:abstractNumId="14" w15:restartNumberingAfterBreak="0">
    <w:nsid w:val="3EA90D0B"/>
    <w:multiLevelType w:val="singleLevel"/>
    <w:tmpl w:val="10E803B4"/>
    <w:lvl w:ilvl="0">
      <w:start w:val="15"/>
      <w:numFmt w:val="decimal"/>
      <w:lvlText w:val="%1."/>
      <w:lvlJc w:val="left"/>
      <w:pPr>
        <w:tabs>
          <w:tab w:val="num" w:pos="1080"/>
        </w:tabs>
        <w:ind w:left="1080" w:hanging="1080"/>
      </w:pPr>
      <w:rPr>
        <w:rFonts w:hint="default"/>
      </w:rPr>
    </w:lvl>
  </w:abstractNum>
  <w:abstractNum w:abstractNumId="15" w15:restartNumberingAfterBreak="0">
    <w:nsid w:val="415926B3"/>
    <w:multiLevelType w:val="hybridMultilevel"/>
    <w:tmpl w:val="C20AA32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4EA673D5"/>
    <w:multiLevelType w:val="singleLevel"/>
    <w:tmpl w:val="27CC0AD2"/>
    <w:lvl w:ilvl="0">
      <w:start w:val="6"/>
      <w:numFmt w:val="decimal"/>
      <w:lvlText w:val="%1."/>
      <w:lvlJc w:val="left"/>
      <w:pPr>
        <w:tabs>
          <w:tab w:val="num" w:pos="1080"/>
        </w:tabs>
        <w:ind w:left="1080" w:hanging="1080"/>
      </w:pPr>
      <w:rPr>
        <w:rFonts w:hint="default"/>
      </w:rPr>
    </w:lvl>
  </w:abstractNum>
  <w:abstractNum w:abstractNumId="17" w15:restartNumberingAfterBreak="0">
    <w:nsid w:val="522E047D"/>
    <w:multiLevelType w:val="singleLevel"/>
    <w:tmpl w:val="A8F2DC0E"/>
    <w:lvl w:ilvl="0">
      <w:start w:val="3"/>
      <w:numFmt w:val="decimal"/>
      <w:lvlText w:val="%1."/>
      <w:lvlJc w:val="left"/>
      <w:pPr>
        <w:tabs>
          <w:tab w:val="num" w:pos="1080"/>
        </w:tabs>
        <w:ind w:left="1080" w:hanging="1080"/>
      </w:pPr>
      <w:rPr>
        <w:rFonts w:hint="default"/>
      </w:rPr>
    </w:lvl>
  </w:abstractNum>
  <w:abstractNum w:abstractNumId="18" w15:restartNumberingAfterBreak="0">
    <w:nsid w:val="55932F2D"/>
    <w:multiLevelType w:val="singleLevel"/>
    <w:tmpl w:val="707EF16E"/>
    <w:lvl w:ilvl="0">
      <w:start w:val="1"/>
      <w:numFmt w:val="decimal"/>
      <w:lvlText w:val="%1."/>
      <w:lvlJc w:val="left"/>
      <w:pPr>
        <w:tabs>
          <w:tab w:val="num" w:pos="360"/>
        </w:tabs>
        <w:ind w:left="360" w:hanging="360"/>
      </w:pPr>
      <w:rPr>
        <w:u w:val="none"/>
      </w:rPr>
    </w:lvl>
  </w:abstractNum>
  <w:abstractNum w:abstractNumId="19" w15:restartNumberingAfterBreak="0">
    <w:nsid w:val="59037E48"/>
    <w:multiLevelType w:val="singleLevel"/>
    <w:tmpl w:val="805E0B8E"/>
    <w:lvl w:ilvl="0">
      <w:start w:val="5"/>
      <w:numFmt w:val="decimal"/>
      <w:lvlText w:val="%1."/>
      <w:lvlJc w:val="left"/>
      <w:pPr>
        <w:tabs>
          <w:tab w:val="num" w:pos="720"/>
        </w:tabs>
        <w:ind w:left="720" w:hanging="720"/>
      </w:pPr>
      <w:rPr>
        <w:rFonts w:hint="default"/>
        <w:u w:val="none"/>
      </w:rPr>
    </w:lvl>
  </w:abstractNum>
  <w:abstractNum w:abstractNumId="20" w15:restartNumberingAfterBreak="0">
    <w:nsid w:val="5A6F2B52"/>
    <w:multiLevelType w:val="singleLevel"/>
    <w:tmpl w:val="0409000F"/>
    <w:lvl w:ilvl="0">
      <w:start w:val="7"/>
      <w:numFmt w:val="decimal"/>
      <w:lvlText w:val="%1."/>
      <w:lvlJc w:val="left"/>
      <w:pPr>
        <w:tabs>
          <w:tab w:val="num" w:pos="360"/>
        </w:tabs>
        <w:ind w:left="360" w:hanging="360"/>
      </w:pPr>
      <w:rPr>
        <w:rFonts w:hint="default"/>
      </w:rPr>
    </w:lvl>
  </w:abstractNum>
  <w:abstractNum w:abstractNumId="21" w15:restartNumberingAfterBreak="0">
    <w:nsid w:val="5B661DBA"/>
    <w:multiLevelType w:val="singleLevel"/>
    <w:tmpl w:val="2D6CDE7A"/>
    <w:lvl w:ilvl="0">
      <w:start w:val="1"/>
      <w:numFmt w:val="lowerLetter"/>
      <w:lvlText w:val="%1)"/>
      <w:lvlJc w:val="left"/>
      <w:pPr>
        <w:tabs>
          <w:tab w:val="num" w:pos="1800"/>
        </w:tabs>
        <w:ind w:left="1800" w:hanging="360"/>
      </w:pPr>
      <w:rPr>
        <w:rFonts w:hint="default"/>
      </w:rPr>
    </w:lvl>
  </w:abstractNum>
  <w:abstractNum w:abstractNumId="22" w15:restartNumberingAfterBreak="0">
    <w:nsid w:val="5E5520AE"/>
    <w:multiLevelType w:val="singleLevel"/>
    <w:tmpl w:val="885CB6B8"/>
    <w:lvl w:ilvl="0">
      <w:start w:val="1"/>
      <w:numFmt w:val="decimal"/>
      <w:lvlText w:val="%1."/>
      <w:lvlJc w:val="left"/>
      <w:pPr>
        <w:tabs>
          <w:tab w:val="num" w:pos="720"/>
        </w:tabs>
        <w:ind w:left="720" w:hanging="720"/>
      </w:pPr>
      <w:rPr>
        <w:rFonts w:hint="default"/>
      </w:rPr>
    </w:lvl>
  </w:abstractNum>
  <w:abstractNum w:abstractNumId="23" w15:restartNumberingAfterBreak="0">
    <w:nsid w:val="5E983BE9"/>
    <w:multiLevelType w:val="singleLevel"/>
    <w:tmpl w:val="0409000F"/>
    <w:lvl w:ilvl="0">
      <w:start w:val="5"/>
      <w:numFmt w:val="decimal"/>
      <w:lvlText w:val="%1."/>
      <w:lvlJc w:val="left"/>
      <w:pPr>
        <w:tabs>
          <w:tab w:val="num" w:pos="360"/>
        </w:tabs>
        <w:ind w:left="360" w:hanging="360"/>
      </w:pPr>
      <w:rPr>
        <w:rFonts w:hint="default"/>
      </w:rPr>
    </w:lvl>
  </w:abstractNum>
  <w:abstractNum w:abstractNumId="24" w15:restartNumberingAfterBreak="0">
    <w:nsid w:val="71290289"/>
    <w:multiLevelType w:val="singleLevel"/>
    <w:tmpl w:val="0409000F"/>
    <w:lvl w:ilvl="0">
      <w:start w:val="5"/>
      <w:numFmt w:val="decimal"/>
      <w:lvlText w:val="%1."/>
      <w:lvlJc w:val="left"/>
      <w:pPr>
        <w:tabs>
          <w:tab w:val="num" w:pos="360"/>
        </w:tabs>
        <w:ind w:left="360" w:hanging="360"/>
      </w:pPr>
      <w:rPr>
        <w:rFonts w:hint="default"/>
      </w:rPr>
    </w:lvl>
  </w:abstractNum>
  <w:abstractNum w:abstractNumId="25" w15:restartNumberingAfterBreak="0">
    <w:nsid w:val="78F63ACC"/>
    <w:multiLevelType w:val="singleLevel"/>
    <w:tmpl w:val="0409000F"/>
    <w:lvl w:ilvl="0">
      <w:start w:val="6"/>
      <w:numFmt w:val="decimal"/>
      <w:lvlText w:val="%1."/>
      <w:lvlJc w:val="left"/>
      <w:pPr>
        <w:tabs>
          <w:tab w:val="num" w:pos="360"/>
        </w:tabs>
        <w:ind w:left="360" w:hanging="360"/>
      </w:pPr>
      <w:rPr>
        <w:rFonts w:hint="default"/>
      </w:rPr>
    </w:lvl>
  </w:abstractNum>
  <w:abstractNum w:abstractNumId="26" w15:restartNumberingAfterBreak="0">
    <w:nsid w:val="7BC755C1"/>
    <w:multiLevelType w:val="singleLevel"/>
    <w:tmpl w:val="4948D6E8"/>
    <w:lvl w:ilvl="0">
      <w:start w:val="1"/>
      <w:numFmt w:val="lowerLetter"/>
      <w:lvlText w:val="(%1)"/>
      <w:lvlJc w:val="left"/>
      <w:pPr>
        <w:tabs>
          <w:tab w:val="num" w:pos="720"/>
        </w:tabs>
        <w:ind w:left="720" w:hanging="720"/>
      </w:pPr>
      <w:rPr>
        <w:rFonts w:hint="default"/>
      </w:rPr>
    </w:lvl>
  </w:abstractNum>
  <w:abstractNum w:abstractNumId="27" w15:restartNumberingAfterBreak="0">
    <w:nsid w:val="7D7422CE"/>
    <w:multiLevelType w:val="singleLevel"/>
    <w:tmpl w:val="E2567878"/>
    <w:lvl w:ilvl="0">
      <w:start w:val="1"/>
      <w:numFmt w:val="decimal"/>
      <w:lvlText w:val="%1."/>
      <w:lvlJc w:val="left"/>
      <w:pPr>
        <w:tabs>
          <w:tab w:val="num" w:pos="1170"/>
        </w:tabs>
        <w:ind w:left="1170" w:hanging="1170"/>
      </w:pPr>
      <w:rPr>
        <w:rFonts w:ascii="Century Gothic" w:hAnsi="Century Gothic" w:hint="default"/>
        <w:b/>
      </w:rPr>
    </w:lvl>
  </w:abstractNum>
  <w:abstractNum w:abstractNumId="28" w15:restartNumberingAfterBreak="0">
    <w:nsid w:val="7F594571"/>
    <w:multiLevelType w:val="singleLevel"/>
    <w:tmpl w:val="0409000F"/>
    <w:lvl w:ilvl="0">
      <w:start w:val="1"/>
      <w:numFmt w:val="decimal"/>
      <w:lvlText w:val="%1."/>
      <w:lvlJc w:val="left"/>
      <w:pPr>
        <w:tabs>
          <w:tab w:val="num" w:pos="360"/>
        </w:tabs>
        <w:ind w:left="360" w:hanging="360"/>
      </w:pPr>
      <w:rPr>
        <w:rFonts w:hint="default"/>
      </w:rPr>
    </w:lvl>
  </w:abstractNum>
  <w:num w:numId="1" w16cid:durableId="908733599">
    <w:abstractNumId w:val="17"/>
  </w:num>
  <w:num w:numId="2" w16cid:durableId="300622663">
    <w:abstractNumId w:val="21"/>
  </w:num>
  <w:num w:numId="3" w16cid:durableId="663898693">
    <w:abstractNumId w:val="16"/>
  </w:num>
  <w:num w:numId="4" w16cid:durableId="1363045532">
    <w:abstractNumId w:val="12"/>
  </w:num>
  <w:num w:numId="5" w16cid:durableId="267734849">
    <w:abstractNumId w:val="3"/>
  </w:num>
  <w:num w:numId="6" w16cid:durableId="1580558644">
    <w:abstractNumId w:val="23"/>
  </w:num>
  <w:num w:numId="7" w16cid:durableId="1274630582">
    <w:abstractNumId w:val="8"/>
  </w:num>
  <w:num w:numId="8" w16cid:durableId="1829204347">
    <w:abstractNumId w:val="25"/>
  </w:num>
  <w:num w:numId="9" w16cid:durableId="1195536960">
    <w:abstractNumId w:val="20"/>
  </w:num>
  <w:num w:numId="10" w16cid:durableId="526793284">
    <w:abstractNumId w:val="10"/>
  </w:num>
  <w:num w:numId="11" w16cid:durableId="1293319840">
    <w:abstractNumId w:val="13"/>
  </w:num>
  <w:num w:numId="12" w16cid:durableId="1837263472">
    <w:abstractNumId w:val="14"/>
  </w:num>
  <w:num w:numId="13" w16cid:durableId="1686176944">
    <w:abstractNumId w:val="27"/>
  </w:num>
  <w:num w:numId="14" w16cid:durableId="1249001128">
    <w:abstractNumId w:val="6"/>
  </w:num>
  <w:num w:numId="15" w16cid:durableId="448479175">
    <w:abstractNumId w:val="9"/>
  </w:num>
  <w:num w:numId="16" w16cid:durableId="1654602615">
    <w:abstractNumId w:val="11"/>
  </w:num>
  <w:num w:numId="17" w16cid:durableId="600261027">
    <w:abstractNumId w:val="18"/>
  </w:num>
  <w:num w:numId="18" w16cid:durableId="225378648">
    <w:abstractNumId w:val="2"/>
  </w:num>
  <w:num w:numId="19" w16cid:durableId="1352955252">
    <w:abstractNumId w:val="7"/>
  </w:num>
  <w:num w:numId="20" w16cid:durableId="666858779">
    <w:abstractNumId w:val="24"/>
  </w:num>
  <w:num w:numId="21" w16cid:durableId="1228878180">
    <w:abstractNumId w:val="1"/>
  </w:num>
  <w:num w:numId="22" w16cid:durableId="1302928777">
    <w:abstractNumId w:val="0"/>
  </w:num>
  <w:num w:numId="23" w16cid:durableId="1885483812">
    <w:abstractNumId w:val="22"/>
  </w:num>
  <w:num w:numId="24" w16cid:durableId="943073341">
    <w:abstractNumId w:val="19"/>
  </w:num>
  <w:num w:numId="25" w16cid:durableId="2077626857">
    <w:abstractNumId w:val="4"/>
  </w:num>
  <w:num w:numId="26" w16cid:durableId="821242328">
    <w:abstractNumId w:val="26"/>
  </w:num>
  <w:num w:numId="27" w16cid:durableId="930162804">
    <w:abstractNumId w:val="28"/>
  </w:num>
  <w:num w:numId="28" w16cid:durableId="606541976">
    <w:abstractNumId w:val="5"/>
  </w:num>
  <w:num w:numId="29" w16cid:durableId="3792848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14"/>
    <w:rsid w:val="000763F6"/>
    <w:rsid w:val="000A1AB1"/>
    <w:rsid w:val="0019640F"/>
    <w:rsid w:val="002825BF"/>
    <w:rsid w:val="002A3A20"/>
    <w:rsid w:val="002C281E"/>
    <w:rsid w:val="002D4332"/>
    <w:rsid w:val="002F00EB"/>
    <w:rsid w:val="003669A9"/>
    <w:rsid w:val="00371A64"/>
    <w:rsid w:val="00387FA8"/>
    <w:rsid w:val="003D3ED6"/>
    <w:rsid w:val="003F38B7"/>
    <w:rsid w:val="00485736"/>
    <w:rsid w:val="005453C8"/>
    <w:rsid w:val="005F0BCC"/>
    <w:rsid w:val="005F6D8F"/>
    <w:rsid w:val="00620E7F"/>
    <w:rsid w:val="00633ED3"/>
    <w:rsid w:val="00635E9A"/>
    <w:rsid w:val="00640E94"/>
    <w:rsid w:val="006D1A06"/>
    <w:rsid w:val="007A3040"/>
    <w:rsid w:val="007D2DEA"/>
    <w:rsid w:val="008B7E92"/>
    <w:rsid w:val="00922A46"/>
    <w:rsid w:val="00962BAF"/>
    <w:rsid w:val="00A174B0"/>
    <w:rsid w:val="00A47914"/>
    <w:rsid w:val="00B153EC"/>
    <w:rsid w:val="00C27A18"/>
    <w:rsid w:val="00C4346D"/>
    <w:rsid w:val="00C6383E"/>
    <w:rsid w:val="00CB14F5"/>
    <w:rsid w:val="00CC1DC7"/>
    <w:rsid w:val="00CE1678"/>
    <w:rsid w:val="00D70D02"/>
    <w:rsid w:val="00E06F29"/>
    <w:rsid w:val="00E36141"/>
    <w:rsid w:val="00E83E58"/>
    <w:rsid w:val="00F64440"/>
    <w:rsid w:val="00F9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7AE2B67"/>
  <w15:docId w15:val="{C6173BCA-F109-465A-B5EE-A3B35D7F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BodyText"/>
    <w:next w:val="BodyText"/>
    <w:qFormat/>
    <w:pPr>
      <w:keepNext/>
      <w:ind w:left="1080" w:hanging="1080"/>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240"/>
    </w:pPr>
    <w:rPr>
      <w:sz w:val="24"/>
      <w:lang w:val="en-GB"/>
    </w:rPr>
  </w:style>
  <w:style w:type="paragraph" w:styleId="List">
    <w:name w:val="List"/>
    <w:basedOn w:val="BodyText"/>
    <w:pPr>
      <w:ind w:left="1080" w:hanging="1080"/>
    </w:pPr>
  </w:style>
  <w:style w:type="paragraph" w:styleId="Title">
    <w:name w:val="Title"/>
    <w:basedOn w:val="BodyText"/>
    <w:qFormat/>
    <w:pPr>
      <w:spacing w:after="240"/>
      <w:jc w:val="center"/>
    </w:pPr>
    <w:rPr>
      <w:rFonts w:ascii="Arial" w:hAnsi="Arial"/>
      <w:b/>
      <w:sz w:val="40"/>
    </w:rPr>
  </w:style>
  <w:style w:type="paragraph" w:customStyle="1" w:styleId="amend">
    <w:name w:val="amend"/>
    <w:basedOn w:val="Normal"/>
    <w:pPr>
      <w:tabs>
        <w:tab w:val="left" w:pos="1080"/>
      </w:tabs>
      <w:spacing w:before="40" w:after="40"/>
      <w:jc w:val="right"/>
    </w:pPr>
    <w:rPr>
      <w:rFonts w:ascii="Arial" w:hAnsi="Arial"/>
      <w:b/>
      <w:sz w:val="24"/>
      <w:vertAlign w:val="superscript"/>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unhideWhenUsed/>
    <w:rsid w:val="00F64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4440"/>
    <w:rPr>
      <w:sz w:val="16"/>
      <w:szCs w:val="16"/>
    </w:rPr>
  </w:style>
  <w:style w:type="paragraph" w:styleId="CommentText">
    <w:name w:val="annotation text"/>
    <w:basedOn w:val="Normal"/>
    <w:link w:val="CommentTextChar"/>
    <w:uiPriority w:val="99"/>
    <w:semiHidden/>
    <w:unhideWhenUsed/>
    <w:rsid w:val="00F64440"/>
  </w:style>
  <w:style w:type="character" w:customStyle="1" w:styleId="CommentTextChar">
    <w:name w:val="Comment Text Char"/>
    <w:basedOn w:val="DefaultParagraphFont"/>
    <w:link w:val="CommentText"/>
    <w:uiPriority w:val="99"/>
    <w:semiHidden/>
    <w:rsid w:val="00F64440"/>
  </w:style>
  <w:style w:type="paragraph" w:styleId="CommentSubject">
    <w:name w:val="annotation subject"/>
    <w:basedOn w:val="CommentText"/>
    <w:next w:val="CommentText"/>
    <w:link w:val="CommentSubjectChar"/>
    <w:uiPriority w:val="99"/>
    <w:semiHidden/>
    <w:unhideWhenUsed/>
    <w:rsid w:val="00F64440"/>
    <w:rPr>
      <w:b/>
      <w:bCs/>
    </w:rPr>
  </w:style>
  <w:style w:type="character" w:customStyle="1" w:styleId="CommentSubjectChar">
    <w:name w:val="Comment Subject Char"/>
    <w:basedOn w:val="CommentTextChar"/>
    <w:link w:val="CommentSubject"/>
    <w:uiPriority w:val="99"/>
    <w:semiHidden/>
    <w:rsid w:val="00F644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09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0F65B-5324-49A9-A617-36B9EE2B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3</Pages>
  <Words>684</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Vancouver Stock Exchange</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lstdjoh</dc:creator>
  <cp:keywords/>
  <dc:description/>
  <cp:lastModifiedBy>raquel enes</cp:lastModifiedBy>
  <cp:revision>7</cp:revision>
  <cp:lastPrinted>2004-05-10T18:28:00Z</cp:lastPrinted>
  <dcterms:created xsi:type="dcterms:W3CDTF">2019-09-18T15:59:00Z</dcterms:created>
  <dcterms:modified xsi:type="dcterms:W3CDTF">2023-04-18T15:49:00Z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3214.001\0162</vt:lpwstr>
  </property>
</Properties>
</file>